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3"/>
        <w:gridCol w:w="2366"/>
        <w:gridCol w:w="2921"/>
      </w:tblGrid>
      <w:tr w:rsidR="00836945" w:rsidRPr="008F2AF7" w14:paraId="2E427D1C" w14:textId="77777777" w:rsidTr="00836945">
        <w:tc>
          <w:tcPr>
            <w:tcW w:w="10440" w:type="dxa"/>
            <w:gridSpan w:val="3"/>
            <w:tcBorders>
              <w:bottom w:val="single" w:sz="4" w:space="0" w:color="auto"/>
            </w:tcBorders>
            <w:shd w:val="clear" w:color="auto" w:fill="C0C0C0"/>
          </w:tcPr>
          <w:p w14:paraId="33A078AE" w14:textId="77777777" w:rsidR="00836945" w:rsidRPr="008F2AF7" w:rsidRDefault="00836945" w:rsidP="00836945">
            <w:pPr>
              <w:spacing w:before="40" w:after="40"/>
              <w:jc w:val="center"/>
              <w:rPr>
                <w:rFonts w:ascii="Arial" w:hAnsi="Arial" w:cs="Arial"/>
                <w:szCs w:val="22"/>
              </w:rPr>
            </w:pPr>
            <w:r w:rsidRPr="008F2AF7">
              <w:rPr>
                <w:rFonts w:ascii="Arial" w:hAnsi="Arial" w:cs="Arial"/>
                <w:b/>
                <w:szCs w:val="22"/>
              </w:rPr>
              <w:t>Job Description</w:t>
            </w:r>
          </w:p>
        </w:tc>
      </w:tr>
      <w:tr w:rsidR="009A40EE" w:rsidRPr="008F2AF7" w14:paraId="1D89C75D" w14:textId="77777777" w:rsidTr="00836945">
        <w:tc>
          <w:tcPr>
            <w:tcW w:w="5153" w:type="dxa"/>
            <w:shd w:val="clear" w:color="auto" w:fill="D9D9D9"/>
          </w:tcPr>
          <w:p w14:paraId="47C6631A" w14:textId="77777777"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Role Title</w:t>
            </w:r>
            <w:r w:rsidRPr="008F2AF7">
              <w:rPr>
                <w:rFonts w:ascii="Arial" w:hAnsi="Arial" w:cs="Arial"/>
                <w:b/>
                <w:spacing w:val="-2"/>
                <w:szCs w:val="22"/>
              </w:rPr>
              <w:tab/>
            </w:r>
          </w:p>
        </w:tc>
        <w:tc>
          <w:tcPr>
            <w:tcW w:w="5287" w:type="dxa"/>
            <w:gridSpan w:val="2"/>
            <w:shd w:val="clear" w:color="auto" w:fill="D9D9D9"/>
          </w:tcPr>
          <w:p w14:paraId="20D4C4AC" w14:textId="77777777"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Typically reports to</w:t>
            </w:r>
          </w:p>
        </w:tc>
      </w:tr>
      <w:tr w:rsidR="009460F6" w:rsidRPr="008F2AF7" w14:paraId="41960625" w14:textId="77777777" w:rsidTr="00836945">
        <w:tc>
          <w:tcPr>
            <w:tcW w:w="5153" w:type="dxa"/>
            <w:tcBorders>
              <w:bottom w:val="single" w:sz="4" w:space="0" w:color="auto"/>
            </w:tcBorders>
          </w:tcPr>
          <w:p w14:paraId="49B1FC33" w14:textId="7E629761" w:rsidR="009460F6" w:rsidRPr="008F2AF7" w:rsidRDefault="00E66D63" w:rsidP="00295D5B">
            <w:pPr>
              <w:rPr>
                <w:rFonts w:ascii="Arial" w:hAnsi="Arial"/>
                <w:b/>
                <w:szCs w:val="22"/>
              </w:rPr>
            </w:pPr>
            <w:r>
              <w:rPr>
                <w:rFonts w:ascii="Arial" w:hAnsi="Arial" w:cs="Arial"/>
              </w:rPr>
              <w:t xml:space="preserve">Acting School Business Manager </w:t>
            </w:r>
          </w:p>
        </w:tc>
        <w:tc>
          <w:tcPr>
            <w:tcW w:w="5287" w:type="dxa"/>
            <w:gridSpan w:val="2"/>
            <w:tcBorders>
              <w:bottom w:val="single" w:sz="4" w:space="0" w:color="auto"/>
            </w:tcBorders>
          </w:tcPr>
          <w:p w14:paraId="4C24F9F5" w14:textId="77777777" w:rsidR="009460F6" w:rsidRPr="008F2AF7" w:rsidRDefault="0025795E" w:rsidP="00E77CB2">
            <w:pPr>
              <w:pStyle w:val="Header"/>
              <w:spacing w:before="40" w:after="40" w:line="240" w:lineRule="atLeast"/>
              <w:jc w:val="both"/>
              <w:rPr>
                <w:rFonts w:ascii="Arial" w:hAnsi="Arial" w:cs="Arial"/>
                <w:spacing w:val="-2"/>
                <w:szCs w:val="22"/>
              </w:rPr>
            </w:pPr>
            <w:r w:rsidRPr="00E71B92">
              <w:rPr>
                <w:rFonts w:ascii="Arial" w:hAnsi="Arial" w:cs="Arial"/>
              </w:rPr>
              <w:t>Headteacher or designated member of staff</w:t>
            </w:r>
          </w:p>
        </w:tc>
      </w:tr>
      <w:tr w:rsidR="009460F6" w:rsidRPr="008F2AF7" w14:paraId="09AC5985" w14:textId="77777777" w:rsidTr="00836945">
        <w:tc>
          <w:tcPr>
            <w:tcW w:w="5153" w:type="dxa"/>
            <w:shd w:val="clear" w:color="auto" w:fill="D9D9D9"/>
          </w:tcPr>
          <w:p w14:paraId="337680A0" w14:textId="36E8255A"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ab/>
              <w:t xml:space="preserve">    </w:t>
            </w:r>
          </w:p>
        </w:tc>
        <w:tc>
          <w:tcPr>
            <w:tcW w:w="2366" w:type="dxa"/>
            <w:shd w:val="clear" w:color="auto" w:fill="D9D9D9"/>
          </w:tcPr>
          <w:p w14:paraId="64314307"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Grade</w:t>
            </w:r>
          </w:p>
        </w:tc>
        <w:tc>
          <w:tcPr>
            <w:tcW w:w="2921" w:type="dxa"/>
            <w:shd w:val="clear" w:color="auto" w:fill="D9D9D9"/>
          </w:tcPr>
          <w:p w14:paraId="50E559A1" w14:textId="77777777"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Date of profile</w:t>
            </w:r>
          </w:p>
        </w:tc>
      </w:tr>
      <w:tr w:rsidR="009460F6" w:rsidRPr="008F2AF7" w14:paraId="53DE4875" w14:textId="77777777" w:rsidTr="00836945">
        <w:tc>
          <w:tcPr>
            <w:tcW w:w="5153" w:type="dxa"/>
            <w:tcBorders>
              <w:bottom w:val="single" w:sz="4" w:space="0" w:color="auto"/>
            </w:tcBorders>
          </w:tcPr>
          <w:p w14:paraId="33F3099A" w14:textId="27565ADA" w:rsidR="009460F6" w:rsidRPr="008F2AF7" w:rsidRDefault="009460F6" w:rsidP="008612DC">
            <w:pPr>
              <w:pStyle w:val="Header"/>
              <w:spacing w:before="40" w:after="40" w:line="240" w:lineRule="atLeast"/>
              <w:rPr>
                <w:rFonts w:ascii="Arial" w:hAnsi="Arial" w:cs="Arial"/>
                <w:spacing w:val="-2"/>
                <w:szCs w:val="22"/>
              </w:rPr>
            </w:pPr>
          </w:p>
        </w:tc>
        <w:tc>
          <w:tcPr>
            <w:tcW w:w="2366" w:type="dxa"/>
            <w:tcBorders>
              <w:bottom w:val="single" w:sz="4" w:space="0" w:color="auto"/>
            </w:tcBorders>
          </w:tcPr>
          <w:p w14:paraId="0DC41AF6" w14:textId="7696C9BE" w:rsidR="009460F6" w:rsidRPr="008F2AF7" w:rsidRDefault="00E66D63" w:rsidP="00586F04">
            <w:pPr>
              <w:pStyle w:val="Header"/>
              <w:spacing w:before="40" w:after="40" w:line="240" w:lineRule="atLeast"/>
              <w:jc w:val="center"/>
              <w:rPr>
                <w:rFonts w:ascii="Arial" w:hAnsi="Arial" w:cs="Arial"/>
                <w:spacing w:val="-2"/>
                <w:szCs w:val="22"/>
              </w:rPr>
            </w:pPr>
            <w:r>
              <w:rPr>
                <w:rFonts w:ascii="Arial" w:hAnsi="Arial" w:cs="Arial"/>
                <w:spacing w:val="-2"/>
                <w:szCs w:val="22"/>
              </w:rPr>
              <w:t>7</w:t>
            </w:r>
          </w:p>
        </w:tc>
        <w:tc>
          <w:tcPr>
            <w:tcW w:w="2921" w:type="dxa"/>
            <w:tcBorders>
              <w:bottom w:val="single" w:sz="4" w:space="0" w:color="auto"/>
            </w:tcBorders>
          </w:tcPr>
          <w:p w14:paraId="374B03D1" w14:textId="4618E101" w:rsidR="009460F6" w:rsidRPr="008F2AF7" w:rsidRDefault="00F97A7E" w:rsidP="00586F04">
            <w:pPr>
              <w:pStyle w:val="Header"/>
              <w:spacing w:before="40" w:after="40" w:line="240" w:lineRule="atLeast"/>
              <w:jc w:val="center"/>
              <w:rPr>
                <w:rFonts w:ascii="Arial" w:hAnsi="Arial" w:cs="Arial"/>
                <w:spacing w:val="-2"/>
                <w:szCs w:val="22"/>
              </w:rPr>
            </w:pPr>
            <w:r>
              <w:rPr>
                <w:rFonts w:ascii="Arial" w:hAnsi="Arial" w:cs="Arial"/>
                <w:spacing w:val="-2"/>
                <w:szCs w:val="22"/>
              </w:rPr>
              <w:t>02/12/25</w:t>
            </w:r>
          </w:p>
        </w:tc>
      </w:tr>
      <w:tr w:rsidR="009460F6" w:rsidRPr="008F2AF7" w14:paraId="27C51C75" w14:textId="77777777" w:rsidTr="009874F8">
        <w:tc>
          <w:tcPr>
            <w:tcW w:w="10440" w:type="dxa"/>
            <w:gridSpan w:val="3"/>
            <w:shd w:val="clear" w:color="auto" w:fill="D9D9D9"/>
          </w:tcPr>
          <w:p w14:paraId="118EA10D" w14:textId="77777777" w:rsidR="009460F6" w:rsidRPr="008F2AF7" w:rsidRDefault="009460F6" w:rsidP="00E77CB2">
            <w:pPr>
              <w:spacing w:before="40" w:after="40"/>
              <w:jc w:val="both"/>
              <w:rPr>
                <w:rFonts w:ascii="Arial" w:hAnsi="Arial" w:cs="Arial"/>
                <w:b/>
                <w:spacing w:val="-2"/>
                <w:szCs w:val="22"/>
              </w:rPr>
            </w:pPr>
            <w:r w:rsidRPr="008F2AF7">
              <w:rPr>
                <w:rFonts w:ascii="Arial" w:hAnsi="Arial" w:cs="Arial"/>
                <w:b/>
                <w:spacing w:val="-2"/>
                <w:szCs w:val="22"/>
              </w:rPr>
              <w:t>Purpose of the role (job statement)</w:t>
            </w:r>
          </w:p>
        </w:tc>
      </w:tr>
      <w:tr w:rsidR="008270ED" w:rsidRPr="008F2AF7" w14:paraId="5CC3D920" w14:textId="77777777" w:rsidTr="009874F8">
        <w:tc>
          <w:tcPr>
            <w:tcW w:w="10440" w:type="dxa"/>
            <w:gridSpan w:val="3"/>
            <w:tcBorders>
              <w:bottom w:val="single" w:sz="4" w:space="0" w:color="auto"/>
            </w:tcBorders>
          </w:tcPr>
          <w:p w14:paraId="4FE178D6" w14:textId="77777777" w:rsidR="002F6467" w:rsidRPr="008E60E5" w:rsidRDefault="002F6467" w:rsidP="008E60E5">
            <w:pPr>
              <w:pStyle w:val="Heading5"/>
              <w:contextualSpacing/>
              <w:rPr>
                <w:rFonts w:ascii="Arial" w:hAnsi="Arial" w:cs="Arial"/>
                <w:color w:val="auto"/>
                <w:sz w:val="24"/>
                <w:szCs w:val="24"/>
              </w:rPr>
            </w:pPr>
            <w:r w:rsidRPr="008E60E5">
              <w:rPr>
                <w:rFonts w:ascii="Arial" w:hAnsi="Arial" w:cs="Arial"/>
                <w:color w:val="auto"/>
                <w:sz w:val="24"/>
                <w:szCs w:val="24"/>
              </w:rPr>
              <w:t>To be responsible for, or manage the operation and delivery of, support services within the school.</w:t>
            </w:r>
          </w:p>
          <w:p w14:paraId="17E59CC3" w14:textId="77777777" w:rsidR="008E60E5" w:rsidRPr="008E60E5" w:rsidRDefault="008E60E5" w:rsidP="008E60E5">
            <w:pPr>
              <w:rPr>
                <w:rFonts w:ascii="Arial" w:hAnsi="Arial" w:cs="Arial"/>
                <w:sz w:val="24"/>
                <w:szCs w:val="24"/>
              </w:rPr>
            </w:pPr>
            <w:r w:rsidRPr="008E60E5">
              <w:rPr>
                <w:rFonts w:ascii="Arial" w:hAnsi="Arial" w:cs="Arial"/>
                <w:color w:val="000000"/>
                <w:sz w:val="24"/>
                <w:szCs w:val="24"/>
              </w:rPr>
              <w:t>To assist the Head teacher in the provision of efficient and effective support services throughout the whole school through the planning, organisation and delivery of financial and budgetary management, human resources, site and administrative management</w:t>
            </w:r>
            <w:r>
              <w:rPr>
                <w:rFonts w:ascii="Arial" w:hAnsi="Arial" w:cs="Arial"/>
                <w:color w:val="000000"/>
                <w:sz w:val="24"/>
                <w:szCs w:val="24"/>
              </w:rPr>
              <w:t xml:space="preserve">. </w:t>
            </w:r>
          </w:p>
          <w:p w14:paraId="5EBB9159" w14:textId="77777777" w:rsidR="008F1634" w:rsidRPr="00207B7D" w:rsidRDefault="008F1634" w:rsidP="00093251">
            <w:pPr>
              <w:jc w:val="both"/>
              <w:rPr>
                <w:rFonts w:ascii="Arial" w:hAnsi="Arial" w:cs="Arial"/>
                <w:szCs w:val="22"/>
              </w:rPr>
            </w:pPr>
          </w:p>
        </w:tc>
      </w:tr>
      <w:tr w:rsidR="001D111E" w:rsidRPr="008F2AF7" w14:paraId="62E05A53" w14:textId="77777777" w:rsidTr="001D111E">
        <w:tc>
          <w:tcPr>
            <w:tcW w:w="10440" w:type="dxa"/>
            <w:gridSpan w:val="3"/>
            <w:tcBorders>
              <w:bottom w:val="single" w:sz="4" w:space="0" w:color="auto"/>
            </w:tcBorders>
            <w:shd w:val="clear" w:color="auto" w:fill="D9D9D9"/>
          </w:tcPr>
          <w:p w14:paraId="606D79A3" w14:textId="77777777" w:rsidR="001D111E" w:rsidRPr="008F2AF7" w:rsidRDefault="00425962" w:rsidP="006D18CC">
            <w:pPr>
              <w:widowControl w:val="0"/>
              <w:tabs>
                <w:tab w:val="left" w:pos="142"/>
                <w:tab w:val="left" w:pos="220"/>
              </w:tabs>
              <w:autoSpaceDE w:val="0"/>
              <w:autoSpaceDN w:val="0"/>
              <w:adjustRightInd w:val="0"/>
              <w:spacing w:after="240"/>
              <w:ind w:left="142"/>
              <w:rPr>
                <w:rFonts w:ascii="Arial" w:hAnsi="Arial" w:cs="Arial"/>
                <w:b/>
                <w:spacing w:val="-2"/>
                <w:szCs w:val="22"/>
              </w:rPr>
            </w:pPr>
            <w:r>
              <w:rPr>
                <w:rFonts w:ascii="Arial" w:hAnsi="Arial" w:cs="Arial"/>
                <w:b/>
                <w:lang w:val="en-US"/>
              </w:rPr>
              <w:t xml:space="preserve">Main </w:t>
            </w:r>
            <w:proofErr w:type="gramStart"/>
            <w:r>
              <w:rPr>
                <w:rFonts w:ascii="Arial" w:hAnsi="Arial" w:cs="Arial"/>
                <w:b/>
                <w:lang w:val="en-US"/>
              </w:rPr>
              <w:t>Duties</w:t>
            </w:r>
            <w:r w:rsidR="00D44379">
              <w:rPr>
                <w:rFonts w:ascii="Arial" w:hAnsi="Arial" w:cs="Arial"/>
                <w:b/>
                <w:lang w:val="en-US"/>
              </w:rPr>
              <w:t>:-</w:t>
            </w:r>
            <w:proofErr w:type="gramEnd"/>
          </w:p>
        </w:tc>
      </w:tr>
      <w:tr w:rsidR="001D111E" w:rsidRPr="008E60E5" w14:paraId="1699FA42" w14:textId="77777777" w:rsidTr="001D111E">
        <w:tc>
          <w:tcPr>
            <w:tcW w:w="10440" w:type="dxa"/>
            <w:gridSpan w:val="3"/>
            <w:shd w:val="clear" w:color="auto" w:fill="FFFFFF" w:themeFill="background1"/>
          </w:tcPr>
          <w:tbl>
            <w:tblPr>
              <w:tblW w:w="0" w:type="auto"/>
              <w:tblLayout w:type="fixed"/>
              <w:tblLook w:val="0000" w:firstRow="0" w:lastRow="0" w:firstColumn="0" w:lastColumn="0" w:noHBand="0" w:noVBand="0"/>
            </w:tblPr>
            <w:tblGrid>
              <w:gridCol w:w="9156"/>
              <w:gridCol w:w="212"/>
            </w:tblGrid>
            <w:tr w:rsidR="000830D9" w:rsidRPr="008E60E5" w14:paraId="1FCB25B2" w14:textId="77777777" w:rsidTr="00093251">
              <w:trPr>
                <w:gridAfter w:val="1"/>
                <w:wAfter w:w="212" w:type="dxa"/>
                <w:cantSplit/>
              </w:trPr>
              <w:tc>
                <w:tcPr>
                  <w:tcW w:w="9156" w:type="dxa"/>
                </w:tcPr>
                <w:p w14:paraId="53F60282" w14:textId="77777777" w:rsidR="000830D9" w:rsidRPr="008E60E5" w:rsidRDefault="000830D9" w:rsidP="003036AA">
                  <w:pPr>
                    <w:rPr>
                      <w:rFonts w:ascii="Arial" w:hAnsi="Arial" w:cs="Arial"/>
                      <w:b/>
                      <w:bCs/>
                      <w:sz w:val="24"/>
                      <w:szCs w:val="24"/>
                    </w:rPr>
                  </w:pPr>
                  <w:r w:rsidRPr="008E60E5">
                    <w:rPr>
                      <w:rFonts w:ascii="Arial" w:hAnsi="Arial" w:cs="Arial"/>
                      <w:sz w:val="24"/>
                      <w:szCs w:val="24"/>
                    </w:rPr>
                    <w:t xml:space="preserve">The following list is typical of the duties that the postholder will be expected to perform.  It is </w:t>
                  </w:r>
                  <w:r w:rsidRPr="008E60E5">
                    <w:rPr>
                      <w:rFonts w:ascii="Arial" w:hAnsi="Arial" w:cs="Arial"/>
                      <w:b/>
                      <w:sz w:val="24"/>
                      <w:szCs w:val="24"/>
                    </w:rPr>
                    <w:t>not</w:t>
                  </w:r>
                  <w:r w:rsidRPr="008E60E5">
                    <w:rPr>
                      <w:rFonts w:ascii="Arial" w:hAnsi="Arial" w:cs="Arial"/>
                      <w:sz w:val="24"/>
                      <w:szCs w:val="24"/>
                    </w:rPr>
                    <w:t xml:space="preserve"> necessarily exhaustive and other duties of a similar nature and level may be required from time to time.</w:t>
                  </w:r>
                </w:p>
              </w:tc>
            </w:tr>
            <w:tr w:rsidR="002F6467" w:rsidRPr="008E60E5" w14:paraId="33F36C2B" w14:textId="77777777" w:rsidTr="00093251">
              <w:tc>
                <w:tcPr>
                  <w:tcW w:w="9368" w:type="dxa"/>
                  <w:gridSpan w:val="2"/>
                </w:tcPr>
                <w:p w14:paraId="4F71E9CA" w14:textId="77777777" w:rsidR="008E60E5" w:rsidRDefault="003036AA" w:rsidP="002F6467">
                  <w:pPr>
                    <w:pStyle w:val="Heading5"/>
                    <w:numPr>
                      <w:ilvl w:val="0"/>
                      <w:numId w:val="9"/>
                    </w:numPr>
                    <w:ind w:left="714" w:hanging="357"/>
                    <w:contextualSpacing/>
                    <w:rPr>
                      <w:rFonts w:ascii="Arial" w:hAnsi="Arial" w:cs="Arial"/>
                      <w:color w:val="auto"/>
                      <w:sz w:val="24"/>
                      <w:szCs w:val="24"/>
                    </w:rPr>
                  </w:pPr>
                  <w:r w:rsidRPr="008E60E5">
                    <w:rPr>
                      <w:rFonts w:ascii="Arial" w:hAnsi="Arial" w:cs="Arial"/>
                      <w:color w:val="auto"/>
                      <w:sz w:val="24"/>
                      <w:szCs w:val="24"/>
                    </w:rPr>
                    <w:t>to be responsible for/manag</w:t>
                  </w:r>
                  <w:r w:rsidR="008E60E5">
                    <w:rPr>
                      <w:rFonts w:ascii="Arial" w:hAnsi="Arial" w:cs="Arial"/>
                      <w:color w:val="auto"/>
                      <w:sz w:val="24"/>
                      <w:szCs w:val="24"/>
                    </w:rPr>
                    <w:t>ing</w:t>
                  </w:r>
                  <w:r w:rsidRPr="008E60E5">
                    <w:rPr>
                      <w:rFonts w:ascii="Arial" w:hAnsi="Arial" w:cs="Arial"/>
                      <w:color w:val="auto"/>
                      <w:sz w:val="24"/>
                      <w:szCs w:val="24"/>
                    </w:rPr>
                    <w:t xml:space="preserve"> the planning, development and monitoring of support services. </w:t>
                  </w:r>
                </w:p>
                <w:p w14:paraId="6022D933" w14:textId="77777777" w:rsidR="002F6467" w:rsidRPr="008E60E5" w:rsidRDefault="003036AA" w:rsidP="00D06591">
                  <w:pPr>
                    <w:pStyle w:val="Heading5"/>
                    <w:numPr>
                      <w:ilvl w:val="0"/>
                      <w:numId w:val="9"/>
                    </w:numPr>
                    <w:ind w:left="714" w:hanging="357"/>
                    <w:contextualSpacing/>
                    <w:rPr>
                      <w:rFonts w:ascii="Arial" w:hAnsi="Arial" w:cs="Arial"/>
                      <w:color w:val="auto"/>
                      <w:sz w:val="24"/>
                      <w:szCs w:val="24"/>
                    </w:rPr>
                  </w:pPr>
                  <w:r w:rsidRPr="008E60E5">
                    <w:rPr>
                      <w:rFonts w:ascii="Arial" w:hAnsi="Arial" w:cs="Arial"/>
                      <w:color w:val="auto"/>
                      <w:sz w:val="24"/>
                      <w:szCs w:val="24"/>
                    </w:rPr>
                    <w:t xml:space="preserve">member of the </w:t>
                  </w:r>
                  <w:r w:rsidR="00D06591">
                    <w:rPr>
                      <w:rFonts w:ascii="Arial" w:hAnsi="Arial" w:cs="Arial"/>
                      <w:color w:val="auto"/>
                      <w:sz w:val="24"/>
                      <w:szCs w:val="24"/>
                    </w:rPr>
                    <w:t>S</w:t>
                  </w:r>
                  <w:r w:rsidRPr="008E60E5">
                    <w:rPr>
                      <w:rFonts w:ascii="Arial" w:hAnsi="Arial" w:cs="Arial"/>
                      <w:color w:val="auto"/>
                      <w:sz w:val="24"/>
                      <w:szCs w:val="24"/>
                    </w:rPr>
                    <w:t xml:space="preserve">chool’s </w:t>
                  </w:r>
                  <w:r w:rsidR="008E60E5">
                    <w:rPr>
                      <w:rFonts w:ascii="Arial" w:hAnsi="Arial" w:cs="Arial"/>
                      <w:color w:val="auto"/>
                      <w:sz w:val="24"/>
                      <w:szCs w:val="24"/>
                    </w:rPr>
                    <w:t>Leadership</w:t>
                  </w:r>
                  <w:r w:rsidRPr="008E60E5">
                    <w:rPr>
                      <w:rFonts w:ascii="Arial" w:hAnsi="Arial" w:cs="Arial"/>
                      <w:color w:val="auto"/>
                      <w:sz w:val="24"/>
                      <w:szCs w:val="24"/>
                    </w:rPr>
                    <w:t xml:space="preserve"> team</w:t>
                  </w:r>
                </w:p>
              </w:tc>
            </w:tr>
            <w:tr w:rsidR="002F6467" w:rsidRPr="008E60E5" w14:paraId="74858E86" w14:textId="77777777" w:rsidTr="00093251">
              <w:tc>
                <w:tcPr>
                  <w:tcW w:w="9368" w:type="dxa"/>
                  <w:gridSpan w:val="2"/>
                </w:tcPr>
                <w:p w14:paraId="1C898404" w14:textId="310F2E96" w:rsidR="004551FF" w:rsidRDefault="003036AA" w:rsidP="004551FF">
                  <w:pPr>
                    <w:numPr>
                      <w:ilvl w:val="0"/>
                      <w:numId w:val="9"/>
                    </w:numPr>
                    <w:rPr>
                      <w:rFonts w:ascii="Arial" w:hAnsi="Arial" w:cs="Arial"/>
                      <w:sz w:val="24"/>
                      <w:szCs w:val="24"/>
                    </w:rPr>
                  </w:pPr>
                  <w:r w:rsidRPr="008E60E5">
                    <w:rPr>
                      <w:rFonts w:ascii="Arial" w:hAnsi="Arial" w:cs="Arial"/>
                      <w:sz w:val="24"/>
                      <w:szCs w:val="24"/>
                    </w:rPr>
                    <w:t>be responsible for the planning, development, design, organi</w:t>
                  </w:r>
                  <w:r w:rsidR="00E66D63">
                    <w:rPr>
                      <w:rFonts w:ascii="Arial" w:hAnsi="Arial" w:cs="Arial"/>
                      <w:sz w:val="24"/>
                      <w:szCs w:val="24"/>
                    </w:rPr>
                    <w:t>s</w:t>
                  </w:r>
                  <w:r w:rsidRPr="008E60E5">
                    <w:rPr>
                      <w:rFonts w:ascii="Arial" w:hAnsi="Arial" w:cs="Arial"/>
                      <w:sz w:val="24"/>
                      <w:szCs w:val="24"/>
                    </w:rPr>
                    <w:t>ation and monitoring of support service and whole school systems/procedures/policies</w:t>
                  </w:r>
                </w:p>
                <w:p w14:paraId="629A517C" w14:textId="77777777" w:rsidR="002F6467" w:rsidRPr="004551FF" w:rsidRDefault="003036AA" w:rsidP="004551FF">
                  <w:pPr>
                    <w:numPr>
                      <w:ilvl w:val="0"/>
                      <w:numId w:val="9"/>
                    </w:numPr>
                    <w:rPr>
                      <w:rFonts w:ascii="Arial" w:hAnsi="Arial" w:cs="Arial"/>
                      <w:sz w:val="24"/>
                      <w:szCs w:val="24"/>
                    </w:rPr>
                  </w:pPr>
                  <w:r w:rsidRPr="004551FF">
                    <w:rPr>
                      <w:rFonts w:ascii="Arial" w:hAnsi="Arial" w:cs="Arial"/>
                      <w:sz w:val="24"/>
                      <w:szCs w:val="24"/>
                    </w:rPr>
                    <w:t>managing support staff</w:t>
                  </w:r>
                  <w:r w:rsidR="008E60E5" w:rsidRPr="004551FF">
                    <w:rPr>
                      <w:rFonts w:ascii="Arial" w:hAnsi="Arial" w:cs="Arial"/>
                      <w:sz w:val="24"/>
                      <w:szCs w:val="24"/>
                    </w:rPr>
                    <w:t xml:space="preserve">, including undertaking specific line management responsibilities </w:t>
                  </w:r>
                  <w:r w:rsidR="004551FF">
                    <w:rPr>
                      <w:rFonts w:ascii="Arial" w:hAnsi="Arial" w:cs="Arial"/>
                      <w:sz w:val="24"/>
                      <w:szCs w:val="24"/>
                    </w:rPr>
                    <w:t xml:space="preserve">– recruitment and selection, appraisal, and performance management. </w:t>
                  </w:r>
                </w:p>
                <w:p w14:paraId="5534FF8D" w14:textId="77777777" w:rsidR="002F6467" w:rsidRPr="008E60E5" w:rsidRDefault="003036AA" w:rsidP="002F6467">
                  <w:pPr>
                    <w:numPr>
                      <w:ilvl w:val="0"/>
                      <w:numId w:val="9"/>
                    </w:numPr>
                    <w:rPr>
                      <w:rFonts w:ascii="Arial" w:hAnsi="Arial" w:cs="Arial"/>
                      <w:sz w:val="24"/>
                      <w:szCs w:val="24"/>
                      <w:u w:val="single"/>
                    </w:rPr>
                  </w:pPr>
                  <w:r w:rsidRPr="008E60E5">
                    <w:rPr>
                      <w:rFonts w:ascii="Arial" w:hAnsi="Arial" w:cs="Arial"/>
                      <w:sz w:val="24"/>
                      <w:szCs w:val="24"/>
                    </w:rPr>
                    <w:t>be responsible for the creation and implementation of recruitment/induction/appraisal/training/mentoring systems for support staff</w:t>
                  </w:r>
                  <w:r w:rsidR="004551FF">
                    <w:rPr>
                      <w:rFonts w:ascii="Arial" w:hAnsi="Arial" w:cs="Arial"/>
                      <w:sz w:val="24"/>
                      <w:szCs w:val="24"/>
                    </w:rPr>
                    <w:t xml:space="preserve"> as well as supporting the Head teacher with teaching staff appointments and processes. </w:t>
                  </w:r>
                </w:p>
                <w:p w14:paraId="6D3CA793" w14:textId="77777777" w:rsidR="002F6467" w:rsidRPr="008E60E5" w:rsidRDefault="003036AA" w:rsidP="002F6467">
                  <w:pPr>
                    <w:numPr>
                      <w:ilvl w:val="0"/>
                      <w:numId w:val="9"/>
                    </w:numPr>
                    <w:jc w:val="both"/>
                    <w:rPr>
                      <w:rFonts w:ascii="Arial" w:hAnsi="Arial" w:cs="Arial"/>
                      <w:sz w:val="24"/>
                      <w:szCs w:val="24"/>
                    </w:rPr>
                  </w:pPr>
                  <w:r w:rsidRPr="008E60E5">
                    <w:rPr>
                      <w:rFonts w:ascii="Arial" w:hAnsi="Arial" w:cs="Arial"/>
                      <w:sz w:val="24"/>
                      <w:szCs w:val="24"/>
                    </w:rPr>
                    <w:t>represent the support staff at relevant meetings</w:t>
                  </w:r>
                </w:p>
                <w:p w14:paraId="4AF5AD0F"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develop and monitor management information systems</w:t>
                  </w:r>
                </w:p>
                <w:p w14:paraId="4DFCFFA0"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determine the need for and arrange provision, analysis and evaluation of data and detailed reports/information</w:t>
                  </w:r>
                </w:p>
                <w:p w14:paraId="7DE77B88" w14:textId="77777777" w:rsidR="002F6467" w:rsidRPr="008E60E5" w:rsidRDefault="003036AA" w:rsidP="002F6467">
                  <w:pPr>
                    <w:pStyle w:val="Heading1"/>
                    <w:numPr>
                      <w:ilvl w:val="0"/>
                      <w:numId w:val="9"/>
                    </w:numPr>
                    <w:spacing w:before="0" w:after="0"/>
                    <w:rPr>
                      <w:b w:val="0"/>
                      <w:sz w:val="24"/>
                      <w:szCs w:val="24"/>
                    </w:rPr>
                  </w:pPr>
                  <w:r w:rsidRPr="008E60E5">
                    <w:rPr>
                      <w:b w:val="0"/>
                      <w:sz w:val="24"/>
                      <w:szCs w:val="24"/>
                    </w:rPr>
                    <w:t>be responsible for the design and effective operation of administrative procedures</w:t>
                  </w:r>
                </w:p>
                <w:p w14:paraId="347B0B84"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the submission of relevant information to S</w:t>
                  </w:r>
                  <w:r w:rsidR="004551FF">
                    <w:rPr>
                      <w:rFonts w:ascii="Arial" w:hAnsi="Arial" w:cs="Arial"/>
                      <w:sz w:val="24"/>
                      <w:szCs w:val="24"/>
                    </w:rPr>
                    <w:t>L</w:t>
                  </w:r>
                  <w:r w:rsidRPr="008E60E5">
                    <w:rPr>
                      <w:rFonts w:ascii="Arial" w:hAnsi="Arial" w:cs="Arial"/>
                      <w:sz w:val="24"/>
                      <w:szCs w:val="24"/>
                    </w:rPr>
                    <w:t xml:space="preserve">T, the </w:t>
                  </w:r>
                  <w:r w:rsidR="004551FF">
                    <w:rPr>
                      <w:rFonts w:ascii="Arial" w:hAnsi="Arial" w:cs="Arial"/>
                      <w:sz w:val="24"/>
                      <w:szCs w:val="24"/>
                    </w:rPr>
                    <w:t>G</w:t>
                  </w:r>
                  <w:r w:rsidRPr="008E60E5">
                    <w:rPr>
                      <w:rFonts w:ascii="Arial" w:hAnsi="Arial" w:cs="Arial"/>
                      <w:sz w:val="24"/>
                      <w:szCs w:val="24"/>
                    </w:rPr>
                    <w:t xml:space="preserve">overning </w:t>
                  </w:r>
                  <w:r w:rsidR="004551FF">
                    <w:rPr>
                      <w:rFonts w:ascii="Arial" w:hAnsi="Arial" w:cs="Arial"/>
                      <w:sz w:val="24"/>
                      <w:szCs w:val="24"/>
                    </w:rPr>
                    <w:t xml:space="preserve">Body and outside agencies, and facilitate appropriate documentation </w:t>
                  </w:r>
                </w:p>
                <w:p w14:paraId="6F758B36"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commission appropriate payroll systems and be responsible for their effective operation</w:t>
                  </w:r>
                </w:p>
                <w:p w14:paraId="0B6A82AB"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identify the need for, select and manage resources including management of resource budget</w:t>
                  </w:r>
                </w:p>
                <w:p w14:paraId="10238AE7"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 xml:space="preserve">be responsible for the provision of specialist advice and guidance to </w:t>
                  </w:r>
                  <w:r w:rsidR="004551FF">
                    <w:rPr>
                      <w:rFonts w:ascii="Arial" w:hAnsi="Arial" w:cs="Arial"/>
                      <w:sz w:val="24"/>
                      <w:szCs w:val="24"/>
                    </w:rPr>
                    <w:t>SLT</w:t>
                  </w:r>
                  <w:r w:rsidRPr="008E60E5">
                    <w:rPr>
                      <w:rFonts w:ascii="Arial" w:hAnsi="Arial" w:cs="Arial"/>
                      <w:sz w:val="24"/>
                      <w:szCs w:val="24"/>
                    </w:rPr>
                    <w:t>/</w:t>
                  </w:r>
                  <w:r w:rsidR="004551FF">
                    <w:rPr>
                      <w:rFonts w:ascii="Arial" w:hAnsi="Arial" w:cs="Arial"/>
                      <w:sz w:val="24"/>
                      <w:szCs w:val="24"/>
                    </w:rPr>
                    <w:t>G</w:t>
                  </w:r>
                  <w:r w:rsidRPr="008E60E5">
                    <w:rPr>
                      <w:rFonts w:ascii="Arial" w:hAnsi="Arial" w:cs="Arial"/>
                      <w:sz w:val="24"/>
                      <w:szCs w:val="24"/>
                    </w:rPr>
                    <w:t xml:space="preserve">overning </w:t>
                  </w:r>
                  <w:r w:rsidR="004551FF">
                    <w:rPr>
                      <w:rFonts w:ascii="Arial" w:hAnsi="Arial" w:cs="Arial"/>
                      <w:sz w:val="24"/>
                      <w:szCs w:val="24"/>
                    </w:rPr>
                    <w:t>B</w:t>
                  </w:r>
                  <w:r w:rsidRPr="008E60E5">
                    <w:rPr>
                      <w:rFonts w:ascii="Arial" w:hAnsi="Arial" w:cs="Arial"/>
                      <w:sz w:val="24"/>
                      <w:szCs w:val="24"/>
                    </w:rPr>
                    <w:t xml:space="preserve">ody etc on </w:t>
                  </w:r>
                  <w:r w:rsidR="004551FF">
                    <w:rPr>
                      <w:rFonts w:ascii="Arial" w:hAnsi="Arial" w:cs="Arial"/>
                      <w:sz w:val="24"/>
                      <w:szCs w:val="24"/>
                    </w:rPr>
                    <w:t>N</w:t>
                  </w:r>
                  <w:r w:rsidRPr="008E60E5">
                    <w:rPr>
                      <w:rFonts w:ascii="Arial" w:hAnsi="Arial" w:cs="Arial"/>
                      <w:sz w:val="24"/>
                      <w:szCs w:val="24"/>
                    </w:rPr>
                    <w:t xml:space="preserve">ational and </w:t>
                  </w:r>
                  <w:r w:rsidR="004551FF">
                    <w:rPr>
                      <w:rFonts w:ascii="Arial" w:hAnsi="Arial" w:cs="Arial"/>
                      <w:sz w:val="24"/>
                      <w:szCs w:val="24"/>
                    </w:rPr>
                    <w:t>L</w:t>
                  </w:r>
                  <w:r w:rsidRPr="008E60E5">
                    <w:rPr>
                      <w:rFonts w:ascii="Arial" w:hAnsi="Arial" w:cs="Arial"/>
                      <w:sz w:val="24"/>
                      <w:szCs w:val="24"/>
                    </w:rPr>
                    <w:t>ocal guidelines/policy/statue etc</w:t>
                  </w:r>
                </w:p>
                <w:p w14:paraId="3E947CE9"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interpret matters of policy/procedure/statute to ensure the school’s compliance and initiate appropriate action arising</w:t>
                  </w:r>
                </w:p>
                <w:p w14:paraId="6188CAF0"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manage procurement and be responsible for securing relevant sponsorship</w:t>
                  </w:r>
                </w:p>
                <w:p w14:paraId="57DE404A"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lastRenderedPageBreak/>
                    <w:t>identify the need, and be responsible, for securing appropriate licences and insurance</w:t>
                  </w:r>
                </w:p>
                <w:p w14:paraId="04552E54"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devising marketing and promotion strategies for the school</w:t>
                  </w:r>
                </w:p>
                <w:p w14:paraId="52DEFF04"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the management of facilities including use of premises and associated income and major building works and projects etc e g new development</w:t>
                  </w:r>
                </w:p>
                <w:p w14:paraId="4FEA26A0"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develop work specifications and manage service contracts</w:t>
                  </w:r>
                </w:p>
                <w:p w14:paraId="64D8B0B9"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the effective management of financial administration procedures including responsibility for compliance with financial regulations</w:t>
                  </w:r>
                </w:p>
                <w:p w14:paraId="680098EC"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planning, monitoring and evaluation of budget</w:t>
                  </w:r>
                </w:p>
                <w:p w14:paraId="79F78F44"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the management of expenditure from the school budget</w:t>
                  </w:r>
                </w:p>
                <w:p w14:paraId="2940155F"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responsible for the management of health and safety within the school</w:t>
                  </w:r>
                </w:p>
                <w:p w14:paraId="1A80A61F"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 xml:space="preserve">comply with and assist with the development of policies and procedures relating to child protection, health, safety and security, confidentiality </w:t>
                  </w:r>
                </w:p>
                <w:p w14:paraId="5471A71C" w14:textId="77777777" w:rsidR="002F6467" w:rsidRPr="008E60E5" w:rsidRDefault="003036AA" w:rsidP="00E66D63">
                  <w:pPr>
                    <w:ind w:left="720"/>
                    <w:rPr>
                      <w:rFonts w:ascii="Arial" w:hAnsi="Arial" w:cs="Arial"/>
                      <w:sz w:val="24"/>
                      <w:szCs w:val="24"/>
                    </w:rPr>
                  </w:pPr>
                  <w:r w:rsidRPr="008E60E5">
                    <w:rPr>
                      <w:rFonts w:ascii="Arial" w:hAnsi="Arial" w:cs="Arial"/>
                      <w:sz w:val="24"/>
                      <w:szCs w:val="24"/>
                    </w:rPr>
                    <w:t>and data protection, reporting all concerns to an appropriate person</w:t>
                  </w:r>
                </w:p>
                <w:p w14:paraId="2724D1B0"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be aware of and support difference and ensure equal opportunities for all</w:t>
                  </w:r>
                </w:p>
                <w:p w14:paraId="4A8D11B9"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contribute to the development and implementation of the overall ethos/work/aims of the school.</w:t>
                  </w:r>
                </w:p>
                <w:p w14:paraId="20EDB64F"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develop constructive relationships and communicate with other agencies/ professionals</w:t>
                  </w:r>
                </w:p>
                <w:p w14:paraId="5A77AED8" w14:textId="77777777" w:rsidR="002F6467" w:rsidRPr="008E60E5" w:rsidRDefault="003036AA" w:rsidP="002F6467">
                  <w:pPr>
                    <w:numPr>
                      <w:ilvl w:val="0"/>
                      <w:numId w:val="9"/>
                    </w:numPr>
                    <w:rPr>
                      <w:rFonts w:ascii="Arial" w:hAnsi="Arial" w:cs="Arial"/>
                      <w:sz w:val="24"/>
                      <w:szCs w:val="24"/>
                    </w:rPr>
                  </w:pPr>
                  <w:r w:rsidRPr="008E60E5">
                    <w:rPr>
                      <w:rFonts w:ascii="Arial" w:hAnsi="Arial" w:cs="Arial"/>
                      <w:sz w:val="24"/>
                      <w:szCs w:val="24"/>
                    </w:rPr>
                    <w:t>participate in training and other leaning activities and performance development, as required</w:t>
                  </w:r>
                </w:p>
                <w:p w14:paraId="3C7B6C83" w14:textId="78F857F9" w:rsidR="002F6467" w:rsidRPr="008E60E5" w:rsidRDefault="003036AA" w:rsidP="003036AA">
                  <w:pPr>
                    <w:pStyle w:val="ListParagraph"/>
                    <w:numPr>
                      <w:ilvl w:val="0"/>
                      <w:numId w:val="9"/>
                    </w:numPr>
                    <w:rPr>
                      <w:rFonts w:ascii="Arial" w:hAnsi="Arial" w:cs="Arial"/>
                      <w:sz w:val="24"/>
                      <w:szCs w:val="24"/>
                    </w:rPr>
                  </w:pPr>
                  <w:r w:rsidRPr="008E60E5">
                    <w:rPr>
                      <w:rFonts w:ascii="Arial" w:hAnsi="Arial" w:cs="Arial"/>
                      <w:sz w:val="24"/>
                      <w:szCs w:val="24"/>
                    </w:rPr>
                    <w:t>recogni</w:t>
                  </w:r>
                  <w:r w:rsidR="00E66D63">
                    <w:rPr>
                      <w:rFonts w:ascii="Arial" w:hAnsi="Arial" w:cs="Arial"/>
                      <w:sz w:val="24"/>
                      <w:szCs w:val="24"/>
                    </w:rPr>
                    <w:t>s</w:t>
                  </w:r>
                  <w:r w:rsidRPr="008E60E5">
                    <w:rPr>
                      <w:rFonts w:ascii="Arial" w:hAnsi="Arial" w:cs="Arial"/>
                      <w:sz w:val="24"/>
                      <w:szCs w:val="24"/>
                    </w:rPr>
                    <w:t>e own strengths and areas of expertise and use these to advise and support others</w:t>
                  </w:r>
                </w:p>
                <w:p w14:paraId="65FEA179" w14:textId="77777777" w:rsidR="002F6467" w:rsidRPr="008E60E5" w:rsidRDefault="002F6467" w:rsidP="003036AA">
                  <w:pPr>
                    <w:rPr>
                      <w:rFonts w:ascii="Arial" w:hAnsi="Arial" w:cs="Arial"/>
                      <w:sz w:val="24"/>
                      <w:szCs w:val="24"/>
                    </w:rPr>
                  </w:pPr>
                </w:p>
              </w:tc>
            </w:tr>
            <w:tr w:rsidR="002F6467" w:rsidRPr="008E60E5" w14:paraId="64C6F556" w14:textId="77777777" w:rsidTr="00093251">
              <w:tc>
                <w:tcPr>
                  <w:tcW w:w="9368" w:type="dxa"/>
                  <w:gridSpan w:val="2"/>
                </w:tcPr>
                <w:p w14:paraId="42B99647" w14:textId="77777777" w:rsidR="002F6467" w:rsidRPr="008E60E5" w:rsidRDefault="002F6467" w:rsidP="003036AA">
                  <w:pPr>
                    <w:jc w:val="both"/>
                    <w:rPr>
                      <w:rFonts w:ascii="Arial" w:hAnsi="Arial" w:cs="Arial"/>
                      <w:b/>
                      <w:sz w:val="24"/>
                      <w:szCs w:val="24"/>
                      <w:u w:val="single"/>
                    </w:rPr>
                  </w:pPr>
                </w:p>
              </w:tc>
            </w:tr>
          </w:tbl>
          <w:p w14:paraId="3FBED263" w14:textId="77777777" w:rsidR="008F1634" w:rsidRPr="008E60E5" w:rsidRDefault="008F1634" w:rsidP="008F1634">
            <w:pPr>
              <w:ind w:left="360"/>
              <w:rPr>
                <w:rFonts w:ascii="Arial" w:hAnsi="Arial" w:cs="Arial"/>
                <w:spacing w:val="-2"/>
                <w:sz w:val="24"/>
                <w:szCs w:val="24"/>
              </w:rPr>
            </w:pPr>
          </w:p>
        </w:tc>
      </w:tr>
      <w:tr w:rsidR="009460F6" w:rsidRPr="008E60E5" w14:paraId="3E7F40F6" w14:textId="77777777" w:rsidTr="008F1634">
        <w:trPr>
          <w:trHeight w:val="260"/>
        </w:trPr>
        <w:tc>
          <w:tcPr>
            <w:tcW w:w="10440" w:type="dxa"/>
            <w:gridSpan w:val="3"/>
            <w:shd w:val="clear" w:color="auto" w:fill="D9D9D9"/>
          </w:tcPr>
          <w:p w14:paraId="2C2264BC" w14:textId="77777777" w:rsidR="009460F6" w:rsidRPr="008E60E5" w:rsidRDefault="008612DC" w:rsidP="008612DC">
            <w:pPr>
              <w:widowControl w:val="0"/>
              <w:tabs>
                <w:tab w:val="left" w:pos="142"/>
                <w:tab w:val="left" w:pos="940"/>
                <w:tab w:val="left" w:pos="1440"/>
              </w:tabs>
              <w:autoSpaceDE w:val="0"/>
              <w:autoSpaceDN w:val="0"/>
              <w:adjustRightInd w:val="0"/>
              <w:spacing w:after="240"/>
              <w:ind w:left="360"/>
              <w:rPr>
                <w:rFonts w:ascii="Arial" w:hAnsi="Arial" w:cs="Arial"/>
                <w:b/>
                <w:spacing w:val="-2"/>
                <w:sz w:val="24"/>
                <w:szCs w:val="24"/>
              </w:rPr>
            </w:pPr>
            <w:proofErr w:type="gramStart"/>
            <w:r w:rsidRPr="008E60E5">
              <w:rPr>
                <w:rFonts w:ascii="Arial" w:hAnsi="Arial" w:cs="Arial"/>
                <w:b/>
                <w:spacing w:val="-2"/>
                <w:sz w:val="24"/>
                <w:szCs w:val="24"/>
              </w:rPr>
              <w:lastRenderedPageBreak/>
              <w:t>Responsibilities</w:t>
            </w:r>
            <w:r w:rsidR="006E0448" w:rsidRPr="008E60E5">
              <w:rPr>
                <w:rFonts w:ascii="Arial" w:hAnsi="Arial" w:cs="Arial"/>
                <w:b/>
                <w:spacing w:val="-2"/>
                <w:sz w:val="24"/>
                <w:szCs w:val="24"/>
              </w:rPr>
              <w:t>:-</w:t>
            </w:r>
            <w:proofErr w:type="gramEnd"/>
          </w:p>
        </w:tc>
      </w:tr>
      <w:tr w:rsidR="00425962" w:rsidRPr="008E60E5" w14:paraId="496D605E" w14:textId="77777777" w:rsidTr="008612DC">
        <w:tc>
          <w:tcPr>
            <w:tcW w:w="10440" w:type="dxa"/>
            <w:gridSpan w:val="3"/>
            <w:shd w:val="clear" w:color="auto" w:fill="FFFFFF" w:themeFill="background1"/>
          </w:tcPr>
          <w:p w14:paraId="32EBEDD7" w14:textId="77777777" w:rsidR="008612DC"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be aware of, and comply with, policies and procedures relating to child protection, health, safety and security, confidentiality and data protection, reporting all concerns to an appropriate person</w:t>
            </w:r>
          </w:p>
          <w:p w14:paraId="20102E18" w14:textId="77777777" w:rsidR="008612DC"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be aware of and support difference and ensure equal opportunities for all</w:t>
            </w:r>
          </w:p>
          <w:p w14:paraId="27C51228" w14:textId="77777777" w:rsidR="008612DC"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contribute to the overall ethos/work/aims of the school</w:t>
            </w:r>
          </w:p>
          <w:p w14:paraId="4E564E4A" w14:textId="77777777" w:rsidR="008612DC"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appreciate and support the role of other professionals</w:t>
            </w:r>
          </w:p>
          <w:p w14:paraId="60064AD7" w14:textId="77777777" w:rsidR="008612DC"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 xml:space="preserve">attend and participate in relevant meetings, as required </w:t>
            </w:r>
          </w:p>
          <w:p w14:paraId="6C7211C3" w14:textId="77777777" w:rsidR="00425962"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participate in training and other learning activities and performance development, as required</w:t>
            </w:r>
          </w:p>
          <w:p w14:paraId="6F20691D" w14:textId="300EA985" w:rsidR="00295D5B" w:rsidRPr="008E60E5" w:rsidRDefault="006E0448" w:rsidP="000830D9">
            <w:pPr>
              <w:pStyle w:val="ListParagraph"/>
              <w:widowControl w:val="0"/>
              <w:numPr>
                <w:ilvl w:val="0"/>
                <w:numId w:val="3"/>
              </w:numPr>
              <w:tabs>
                <w:tab w:val="left" w:pos="142"/>
                <w:tab w:val="left" w:pos="940"/>
                <w:tab w:val="left" w:pos="1440"/>
              </w:tabs>
              <w:autoSpaceDE w:val="0"/>
              <w:autoSpaceDN w:val="0"/>
              <w:adjustRightInd w:val="0"/>
              <w:spacing w:after="240"/>
              <w:rPr>
                <w:rFonts w:ascii="Arial" w:hAnsi="Arial" w:cs="Arial"/>
                <w:spacing w:val="-2"/>
                <w:sz w:val="24"/>
                <w:szCs w:val="24"/>
              </w:rPr>
            </w:pPr>
            <w:r w:rsidRPr="008E60E5">
              <w:rPr>
                <w:rFonts w:ascii="Arial" w:hAnsi="Arial" w:cs="Arial"/>
                <w:spacing w:val="-2"/>
                <w:sz w:val="24"/>
                <w:szCs w:val="24"/>
              </w:rPr>
              <w:t>recogni</w:t>
            </w:r>
            <w:r w:rsidR="00E66D63">
              <w:rPr>
                <w:rFonts w:ascii="Arial" w:hAnsi="Arial" w:cs="Arial"/>
                <w:spacing w:val="-2"/>
                <w:sz w:val="24"/>
                <w:szCs w:val="24"/>
              </w:rPr>
              <w:t>s</w:t>
            </w:r>
            <w:r w:rsidRPr="008E60E5">
              <w:rPr>
                <w:rFonts w:ascii="Arial" w:hAnsi="Arial" w:cs="Arial"/>
                <w:spacing w:val="-2"/>
                <w:sz w:val="24"/>
                <w:szCs w:val="24"/>
              </w:rPr>
              <w:t>e own strengths and areas of expertise and use these to advise and support others</w:t>
            </w:r>
          </w:p>
        </w:tc>
      </w:tr>
    </w:tbl>
    <w:p w14:paraId="0416C01B" w14:textId="77777777" w:rsidR="003036AA" w:rsidRPr="008E60E5" w:rsidRDefault="003036AA">
      <w:pPr>
        <w:rPr>
          <w:sz w:val="24"/>
          <w:szCs w:val="24"/>
        </w:rPr>
      </w:pPr>
      <w:r w:rsidRPr="008E60E5">
        <w:rPr>
          <w:sz w:val="24"/>
          <w:szCs w:val="24"/>
        </w:rPr>
        <w:br w:type="page"/>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7229"/>
        <w:gridCol w:w="795"/>
        <w:gridCol w:w="807"/>
      </w:tblGrid>
      <w:tr w:rsidR="009A40EE" w:rsidRPr="008E60E5" w14:paraId="2FBEF2B3" w14:textId="77777777" w:rsidTr="009874F8">
        <w:tc>
          <w:tcPr>
            <w:tcW w:w="10440" w:type="dxa"/>
            <w:gridSpan w:val="4"/>
            <w:tcBorders>
              <w:bottom w:val="single" w:sz="4" w:space="0" w:color="auto"/>
            </w:tcBorders>
            <w:shd w:val="clear" w:color="auto" w:fill="C0C0C0"/>
          </w:tcPr>
          <w:p w14:paraId="77D489FF" w14:textId="4FAA2E54" w:rsidR="009A40EE" w:rsidRPr="008E60E5" w:rsidRDefault="00D92A4F" w:rsidP="003036AA">
            <w:pPr>
              <w:spacing w:before="40" w:after="40"/>
              <w:jc w:val="center"/>
              <w:rPr>
                <w:rFonts w:ascii="Arial" w:hAnsi="Arial" w:cs="Arial"/>
                <w:sz w:val="24"/>
                <w:szCs w:val="24"/>
              </w:rPr>
            </w:pPr>
            <w:r w:rsidRPr="008E60E5">
              <w:rPr>
                <w:rFonts w:ascii="Arial" w:hAnsi="Arial" w:cs="Arial"/>
                <w:sz w:val="24"/>
                <w:szCs w:val="24"/>
              </w:rPr>
              <w:lastRenderedPageBreak/>
              <w:br w:type="page"/>
            </w:r>
            <w:bookmarkStart w:id="0" w:name="spec"/>
            <w:r w:rsidR="00597A38" w:rsidRPr="008E60E5">
              <w:rPr>
                <w:rFonts w:ascii="Arial" w:hAnsi="Arial" w:cs="Arial"/>
                <w:b/>
                <w:sz w:val="24"/>
                <w:szCs w:val="24"/>
              </w:rPr>
              <w:t>Person</w:t>
            </w:r>
            <w:r w:rsidR="009A40EE" w:rsidRPr="008E60E5">
              <w:rPr>
                <w:rFonts w:ascii="Arial" w:hAnsi="Arial" w:cs="Arial"/>
                <w:b/>
                <w:sz w:val="24"/>
                <w:szCs w:val="24"/>
              </w:rPr>
              <w:t xml:space="preserve"> </w:t>
            </w:r>
            <w:r w:rsidR="0095223B" w:rsidRPr="008E60E5">
              <w:rPr>
                <w:rFonts w:ascii="Arial" w:hAnsi="Arial" w:cs="Arial"/>
                <w:b/>
                <w:sz w:val="24"/>
                <w:szCs w:val="24"/>
              </w:rPr>
              <w:t>Specification</w:t>
            </w:r>
            <w:bookmarkEnd w:id="0"/>
            <w:r w:rsidR="008A6516" w:rsidRPr="008E60E5">
              <w:rPr>
                <w:rFonts w:ascii="Arial" w:hAnsi="Arial" w:cs="Arial"/>
                <w:b/>
                <w:sz w:val="24"/>
                <w:szCs w:val="24"/>
              </w:rPr>
              <w:t xml:space="preserve"> – </w:t>
            </w:r>
            <w:r w:rsidR="003036AA" w:rsidRPr="008E60E5">
              <w:rPr>
                <w:rFonts w:ascii="Arial" w:hAnsi="Arial" w:cs="Arial"/>
                <w:b/>
                <w:sz w:val="24"/>
                <w:szCs w:val="24"/>
              </w:rPr>
              <w:t>A</w:t>
            </w:r>
            <w:r w:rsidR="00E66D63">
              <w:rPr>
                <w:rFonts w:ascii="Arial" w:hAnsi="Arial" w:cs="Arial"/>
                <w:b/>
                <w:sz w:val="24"/>
                <w:szCs w:val="24"/>
              </w:rPr>
              <w:t>cting School Business Manager</w:t>
            </w:r>
          </w:p>
        </w:tc>
      </w:tr>
      <w:tr w:rsidR="00497DA9" w:rsidRPr="0057374C" w14:paraId="65C658A1" w14:textId="77777777" w:rsidTr="00497DA9">
        <w:tc>
          <w:tcPr>
            <w:tcW w:w="1609" w:type="dxa"/>
            <w:shd w:val="clear" w:color="auto" w:fill="FFFFFF" w:themeFill="background1"/>
          </w:tcPr>
          <w:p w14:paraId="4B7188A1" w14:textId="77777777" w:rsidR="00497DA9" w:rsidRPr="0057374C" w:rsidRDefault="00497DA9" w:rsidP="00656CC7">
            <w:pPr>
              <w:spacing w:before="40" w:after="40"/>
              <w:jc w:val="center"/>
              <w:rPr>
                <w:rFonts w:ascii="Arial" w:hAnsi="Arial" w:cs="Arial"/>
                <w:b/>
                <w:szCs w:val="22"/>
              </w:rPr>
            </w:pPr>
            <w:r w:rsidRPr="0057374C">
              <w:rPr>
                <w:rFonts w:ascii="Arial" w:hAnsi="Arial" w:cs="Arial"/>
                <w:b/>
                <w:szCs w:val="22"/>
              </w:rPr>
              <w:t>Area</w:t>
            </w:r>
          </w:p>
        </w:tc>
        <w:tc>
          <w:tcPr>
            <w:tcW w:w="7229" w:type="dxa"/>
            <w:shd w:val="clear" w:color="auto" w:fill="FFFFFF" w:themeFill="background1"/>
          </w:tcPr>
          <w:p w14:paraId="5D936CE4" w14:textId="77777777" w:rsidR="00497DA9" w:rsidRDefault="00497DA9" w:rsidP="00656CC7">
            <w:pPr>
              <w:spacing w:before="40" w:after="40"/>
              <w:jc w:val="center"/>
              <w:rPr>
                <w:rFonts w:ascii="Arial" w:hAnsi="Arial" w:cs="Arial"/>
                <w:b/>
                <w:szCs w:val="22"/>
              </w:rPr>
            </w:pPr>
            <w:r w:rsidRPr="0057374C">
              <w:rPr>
                <w:rFonts w:ascii="Arial" w:hAnsi="Arial" w:cs="Arial"/>
                <w:b/>
                <w:szCs w:val="22"/>
              </w:rPr>
              <w:t>Criteria</w:t>
            </w:r>
          </w:p>
          <w:p w14:paraId="7BC54FF3" w14:textId="77777777" w:rsidR="00497DA9" w:rsidRDefault="00497DA9" w:rsidP="00031E28">
            <w:pPr>
              <w:spacing w:before="40" w:after="40"/>
              <w:jc w:val="center"/>
              <w:rPr>
                <w:rFonts w:ascii="Arial" w:hAnsi="Arial" w:cs="Arial"/>
                <w:b/>
                <w:szCs w:val="22"/>
              </w:rPr>
            </w:pPr>
            <w:proofErr w:type="gramStart"/>
            <w:r>
              <w:rPr>
                <w:rFonts w:ascii="Arial" w:hAnsi="Arial" w:cs="Arial"/>
                <w:b/>
                <w:szCs w:val="22"/>
              </w:rPr>
              <w:t>Requirement  -</w:t>
            </w:r>
            <w:proofErr w:type="gramEnd"/>
            <w:r>
              <w:rPr>
                <w:rFonts w:ascii="Arial" w:hAnsi="Arial" w:cs="Arial"/>
                <w:b/>
                <w:szCs w:val="22"/>
              </w:rPr>
              <w:t xml:space="preserve"> E = Essential - D= Desirable</w:t>
            </w:r>
          </w:p>
          <w:p w14:paraId="5B991769" w14:textId="77777777" w:rsidR="00497DA9" w:rsidRPr="0057374C" w:rsidRDefault="00497DA9" w:rsidP="00031E28">
            <w:pPr>
              <w:spacing w:before="40" w:after="40"/>
              <w:jc w:val="center"/>
              <w:rPr>
                <w:rFonts w:ascii="Arial" w:hAnsi="Arial" w:cs="Arial"/>
                <w:b/>
                <w:szCs w:val="22"/>
              </w:rPr>
            </w:pPr>
            <w:r>
              <w:rPr>
                <w:rFonts w:ascii="Arial" w:hAnsi="Arial" w:cs="Arial"/>
                <w:b/>
                <w:szCs w:val="22"/>
              </w:rPr>
              <w:t>Assessment by Application =</w:t>
            </w:r>
            <w:proofErr w:type="gramStart"/>
            <w:r>
              <w:rPr>
                <w:rFonts w:ascii="Arial" w:hAnsi="Arial" w:cs="Arial"/>
                <w:b/>
                <w:szCs w:val="22"/>
              </w:rPr>
              <w:t>A  Interview</w:t>
            </w:r>
            <w:proofErr w:type="gramEnd"/>
            <w:r>
              <w:rPr>
                <w:rFonts w:ascii="Arial" w:hAnsi="Arial" w:cs="Arial"/>
                <w:b/>
                <w:szCs w:val="22"/>
              </w:rPr>
              <w:t xml:space="preserve"> process </w:t>
            </w:r>
            <w:proofErr w:type="gramStart"/>
            <w:r>
              <w:rPr>
                <w:rFonts w:ascii="Arial" w:hAnsi="Arial" w:cs="Arial"/>
                <w:b/>
                <w:szCs w:val="22"/>
              </w:rPr>
              <w:t>=  I</w:t>
            </w:r>
            <w:proofErr w:type="gramEnd"/>
          </w:p>
        </w:tc>
        <w:tc>
          <w:tcPr>
            <w:tcW w:w="795" w:type="dxa"/>
            <w:shd w:val="clear" w:color="auto" w:fill="FFFFFF" w:themeFill="background1"/>
          </w:tcPr>
          <w:p w14:paraId="1B23F3FC" w14:textId="77777777" w:rsidR="00497DA9" w:rsidRDefault="00497DA9" w:rsidP="00656CC7">
            <w:pPr>
              <w:spacing w:before="40" w:after="40"/>
              <w:jc w:val="center"/>
              <w:rPr>
                <w:rFonts w:ascii="Arial" w:hAnsi="Arial" w:cs="Arial"/>
                <w:b/>
                <w:szCs w:val="22"/>
              </w:rPr>
            </w:pPr>
            <w:r>
              <w:rPr>
                <w:rFonts w:ascii="Arial" w:hAnsi="Arial" w:cs="Arial"/>
                <w:b/>
                <w:szCs w:val="22"/>
              </w:rPr>
              <w:t>R</w:t>
            </w:r>
          </w:p>
          <w:p w14:paraId="4D53C00C" w14:textId="77777777" w:rsidR="00497DA9" w:rsidRPr="0057374C" w:rsidRDefault="00497DA9" w:rsidP="00656CC7">
            <w:pPr>
              <w:spacing w:before="40" w:after="40"/>
              <w:jc w:val="center"/>
              <w:rPr>
                <w:rFonts w:ascii="Arial" w:hAnsi="Arial" w:cs="Arial"/>
                <w:b/>
                <w:szCs w:val="22"/>
              </w:rPr>
            </w:pPr>
          </w:p>
        </w:tc>
        <w:tc>
          <w:tcPr>
            <w:tcW w:w="807" w:type="dxa"/>
            <w:shd w:val="clear" w:color="auto" w:fill="FFFFFF" w:themeFill="background1"/>
          </w:tcPr>
          <w:p w14:paraId="20FB5A5D" w14:textId="77777777" w:rsidR="00497DA9" w:rsidRPr="0057374C" w:rsidRDefault="00497DA9" w:rsidP="00656CC7">
            <w:pPr>
              <w:spacing w:before="40" w:after="40"/>
              <w:jc w:val="center"/>
              <w:rPr>
                <w:rFonts w:ascii="Arial" w:hAnsi="Arial" w:cs="Arial"/>
                <w:b/>
                <w:szCs w:val="22"/>
              </w:rPr>
            </w:pPr>
            <w:r>
              <w:rPr>
                <w:rFonts w:ascii="Arial" w:hAnsi="Arial" w:cs="Arial"/>
                <w:b/>
                <w:szCs w:val="22"/>
              </w:rPr>
              <w:t>A</w:t>
            </w:r>
          </w:p>
        </w:tc>
      </w:tr>
      <w:tr w:rsidR="001F5281" w:rsidRPr="0057374C" w14:paraId="407CF8BC" w14:textId="77777777" w:rsidTr="00497DA9">
        <w:tc>
          <w:tcPr>
            <w:tcW w:w="1609" w:type="dxa"/>
            <w:shd w:val="clear" w:color="auto" w:fill="FFFFFF" w:themeFill="background1"/>
            <w:vAlign w:val="center"/>
          </w:tcPr>
          <w:p w14:paraId="05431732" w14:textId="77777777" w:rsidR="001F5281" w:rsidRPr="001826DF" w:rsidRDefault="001F5281" w:rsidP="009874F8">
            <w:pPr>
              <w:jc w:val="center"/>
              <w:rPr>
                <w:rFonts w:ascii="Arial" w:hAnsi="Arial" w:cs="Arial"/>
                <w:b/>
                <w:sz w:val="20"/>
              </w:rPr>
            </w:pPr>
            <w:r w:rsidRPr="001826DF">
              <w:rPr>
                <w:rFonts w:ascii="Arial" w:hAnsi="Arial" w:cs="Arial"/>
                <w:b/>
                <w:sz w:val="20"/>
              </w:rPr>
              <w:t>Skills</w:t>
            </w:r>
          </w:p>
          <w:p w14:paraId="79DD928E" w14:textId="77777777" w:rsidR="001F5281" w:rsidRPr="001826DF" w:rsidRDefault="001F5281" w:rsidP="009874F8">
            <w:pPr>
              <w:jc w:val="center"/>
              <w:rPr>
                <w:rFonts w:ascii="Arial" w:hAnsi="Arial" w:cs="Arial"/>
                <w:b/>
                <w:sz w:val="20"/>
              </w:rPr>
            </w:pPr>
            <w:r w:rsidRPr="001826DF">
              <w:rPr>
                <w:rFonts w:ascii="Arial" w:hAnsi="Arial" w:cs="Arial"/>
                <w:b/>
                <w:sz w:val="20"/>
              </w:rPr>
              <w:t>Knowledge</w:t>
            </w:r>
          </w:p>
          <w:p w14:paraId="444C5709" w14:textId="77777777" w:rsidR="001F5281" w:rsidRPr="001826DF" w:rsidRDefault="001F5281" w:rsidP="009874F8">
            <w:pPr>
              <w:jc w:val="center"/>
              <w:rPr>
                <w:rFonts w:ascii="Arial" w:hAnsi="Arial" w:cs="Arial"/>
                <w:b/>
                <w:sz w:val="20"/>
              </w:rPr>
            </w:pPr>
            <w:r w:rsidRPr="001826DF">
              <w:rPr>
                <w:rFonts w:ascii="Arial" w:hAnsi="Arial" w:cs="Arial"/>
                <w:b/>
                <w:sz w:val="20"/>
              </w:rPr>
              <w:t>Aptitudes</w:t>
            </w:r>
          </w:p>
          <w:p w14:paraId="3FB3BB14" w14:textId="77777777" w:rsidR="001F5281" w:rsidRPr="0057374C" w:rsidRDefault="001F5281" w:rsidP="009874F8">
            <w:pPr>
              <w:spacing w:before="40" w:after="40"/>
              <w:jc w:val="center"/>
              <w:rPr>
                <w:rFonts w:ascii="Arial" w:hAnsi="Arial" w:cs="Arial"/>
                <w:b/>
                <w:szCs w:val="22"/>
              </w:rPr>
            </w:pPr>
          </w:p>
        </w:tc>
        <w:tc>
          <w:tcPr>
            <w:tcW w:w="7229" w:type="dxa"/>
            <w:shd w:val="clear" w:color="auto" w:fill="FFFFFF" w:themeFill="background1"/>
          </w:tcPr>
          <w:p w14:paraId="6D1CBAB1" w14:textId="77777777" w:rsidR="000830D9" w:rsidRPr="000830D9" w:rsidRDefault="000830D9" w:rsidP="000830D9">
            <w:pPr>
              <w:numPr>
                <w:ilvl w:val="0"/>
                <w:numId w:val="7"/>
              </w:numPr>
              <w:ind w:left="714" w:hanging="357"/>
              <w:rPr>
                <w:rFonts w:ascii="Arial" w:hAnsi="Arial" w:cs="Arial"/>
              </w:rPr>
            </w:pPr>
            <w:r w:rsidRPr="000830D9">
              <w:rPr>
                <w:rFonts w:ascii="Arial" w:hAnsi="Arial" w:cs="Arial"/>
              </w:rPr>
              <w:t>Full working knowledge of relevant polices/codes of practice/legislation</w:t>
            </w:r>
            <w:r w:rsidR="005C2E90">
              <w:rPr>
                <w:rFonts w:ascii="Arial" w:hAnsi="Arial" w:cs="Arial"/>
              </w:rPr>
              <w:t xml:space="preserve"> in relation to business management and financial reporting </w:t>
            </w:r>
          </w:p>
          <w:p w14:paraId="0232FCA2" w14:textId="77777777" w:rsidR="000830D9" w:rsidRPr="000830D9" w:rsidRDefault="000830D9" w:rsidP="000830D9">
            <w:pPr>
              <w:numPr>
                <w:ilvl w:val="0"/>
                <w:numId w:val="7"/>
              </w:numPr>
              <w:ind w:left="714" w:hanging="357"/>
              <w:rPr>
                <w:rFonts w:ascii="Arial" w:hAnsi="Arial" w:cs="Arial"/>
              </w:rPr>
            </w:pPr>
            <w:r w:rsidRPr="000830D9">
              <w:rPr>
                <w:rFonts w:ascii="Arial" w:hAnsi="Arial" w:cs="Arial"/>
              </w:rPr>
              <w:t xml:space="preserve">Ability to interpret advice/statute and to devise policy/practice in the </w:t>
            </w:r>
            <w:proofErr w:type="gramStart"/>
            <w:r w:rsidRPr="000830D9">
              <w:rPr>
                <w:rFonts w:ascii="Arial" w:hAnsi="Arial" w:cs="Arial"/>
              </w:rPr>
              <w:t>light  of</w:t>
            </w:r>
            <w:proofErr w:type="gramEnd"/>
            <w:r w:rsidRPr="000830D9">
              <w:rPr>
                <w:rFonts w:ascii="Arial" w:hAnsi="Arial" w:cs="Arial"/>
              </w:rPr>
              <w:t xml:space="preserve"> these</w:t>
            </w:r>
          </w:p>
          <w:p w14:paraId="79128EB7" w14:textId="77777777" w:rsidR="000830D9" w:rsidRPr="000830D9" w:rsidRDefault="000830D9" w:rsidP="000830D9">
            <w:pPr>
              <w:numPr>
                <w:ilvl w:val="0"/>
                <w:numId w:val="7"/>
              </w:numPr>
              <w:ind w:left="714" w:hanging="357"/>
              <w:rPr>
                <w:rFonts w:ascii="Arial" w:hAnsi="Arial" w:cs="Arial"/>
              </w:rPr>
            </w:pPr>
            <w:r w:rsidRPr="000830D9">
              <w:rPr>
                <w:rFonts w:ascii="Arial" w:hAnsi="Arial" w:cs="Arial"/>
              </w:rPr>
              <w:t>Ability to manage a multi-disciplinary team effectively</w:t>
            </w:r>
          </w:p>
          <w:p w14:paraId="57FA07B4" w14:textId="77777777" w:rsidR="000830D9" w:rsidRPr="000830D9" w:rsidRDefault="000830D9" w:rsidP="000830D9">
            <w:pPr>
              <w:numPr>
                <w:ilvl w:val="0"/>
                <w:numId w:val="7"/>
              </w:numPr>
              <w:ind w:left="714" w:hanging="357"/>
              <w:rPr>
                <w:rFonts w:ascii="Arial" w:hAnsi="Arial" w:cs="Arial"/>
              </w:rPr>
            </w:pPr>
            <w:r w:rsidRPr="000830D9">
              <w:rPr>
                <w:rFonts w:ascii="Arial" w:hAnsi="Arial" w:cs="Arial"/>
              </w:rPr>
              <w:t>Ability to relate well to children and adults</w:t>
            </w:r>
            <w:r w:rsidR="005C2E90">
              <w:rPr>
                <w:rFonts w:ascii="Arial" w:hAnsi="Arial" w:cs="Arial"/>
              </w:rPr>
              <w:t xml:space="preserve"> and communicate effectively. </w:t>
            </w:r>
          </w:p>
          <w:p w14:paraId="2E0673A9" w14:textId="77777777" w:rsidR="000830D9" w:rsidRDefault="000830D9" w:rsidP="000830D9">
            <w:pPr>
              <w:numPr>
                <w:ilvl w:val="0"/>
                <w:numId w:val="7"/>
              </w:numPr>
              <w:ind w:left="714" w:hanging="357"/>
              <w:rPr>
                <w:rFonts w:ascii="Arial" w:hAnsi="Arial" w:cs="Arial"/>
              </w:rPr>
            </w:pPr>
            <w:r w:rsidRPr="000830D9">
              <w:rPr>
                <w:rFonts w:ascii="Arial" w:hAnsi="Arial" w:cs="Arial"/>
              </w:rPr>
              <w:t>Ability to persuade, motivate, negotiate and influence</w:t>
            </w:r>
            <w:r w:rsidR="005C2E90">
              <w:rPr>
                <w:rFonts w:ascii="Arial" w:hAnsi="Arial" w:cs="Arial"/>
              </w:rPr>
              <w:t xml:space="preserve"> a variety of different audiences (Governing Bodies, Colleagues, SLT) </w:t>
            </w:r>
          </w:p>
          <w:p w14:paraId="488FEA1E" w14:textId="77777777" w:rsidR="005C2E90" w:rsidRPr="000830D9" w:rsidRDefault="005C2E90" w:rsidP="000830D9">
            <w:pPr>
              <w:numPr>
                <w:ilvl w:val="0"/>
                <w:numId w:val="7"/>
              </w:numPr>
              <w:ind w:left="714" w:hanging="357"/>
              <w:rPr>
                <w:rFonts w:ascii="Arial" w:hAnsi="Arial" w:cs="Arial"/>
              </w:rPr>
            </w:pPr>
            <w:r>
              <w:rPr>
                <w:rFonts w:ascii="Arial" w:hAnsi="Arial" w:cs="Arial"/>
              </w:rPr>
              <w:t xml:space="preserve">Ability to analyse relevant data and formulate reports to communicate key information to senior leaders and governors. </w:t>
            </w:r>
          </w:p>
          <w:p w14:paraId="541564ED" w14:textId="77777777" w:rsidR="001F5281" w:rsidRPr="006E0448" w:rsidRDefault="000830D9" w:rsidP="000830D9">
            <w:pPr>
              <w:pStyle w:val="ListParagraph"/>
              <w:numPr>
                <w:ilvl w:val="0"/>
                <w:numId w:val="7"/>
              </w:numPr>
              <w:ind w:left="714" w:hanging="357"/>
              <w:rPr>
                <w:rFonts w:ascii="Arial" w:hAnsi="Arial" w:cs="Arial"/>
                <w:szCs w:val="22"/>
              </w:rPr>
            </w:pPr>
            <w:r w:rsidRPr="000830D9">
              <w:rPr>
                <w:rFonts w:ascii="Arial" w:hAnsi="Arial" w:cs="Arial"/>
              </w:rPr>
              <w:t>Ability to self-evaluate learning needs and</w:t>
            </w:r>
            <w:r w:rsidR="002F6467">
              <w:rPr>
                <w:rFonts w:ascii="Arial" w:hAnsi="Arial" w:cs="Arial"/>
              </w:rPr>
              <w:t xml:space="preserve"> actively seek learning opportunities</w:t>
            </w:r>
          </w:p>
        </w:tc>
        <w:tc>
          <w:tcPr>
            <w:tcW w:w="795" w:type="dxa"/>
            <w:shd w:val="clear" w:color="auto" w:fill="FFFFFF" w:themeFill="background1"/>
          </w:tcPr>
          <w:p w14:paraId="53CDC4BE" w14:textId="77777777" w:rsidR="001F5281" w:rsidRDefault="001F5281" w:rsidP="00295D5B">
            <w:pPr>
              <w:jc w:val="center"/>
              <w:rPr>
                <w:rFonts w:ascii="Arial" w:hAnsi="Arial" w:cs="Arial"/>
                <w:szCs w:val="22"/>
              </w:rPr>
            </w:pPr>
            <w:r>
              <w:rPr>
                <w:rFonts w:ascii="Arial" w:hAnsi="Arial" w:cs="Arial"/>
                <w:szCs w:val="22"/>
              </w:rPr>
              <w:t>E</w:t>
            </w:r>
          </w:p>
          <w:p w14:paraId="18019567" w14:textId="77777777" w:rsidR="001F5281" w:rsidRDefault="001F5281" w:rsidP="00295D5B">
            <w:pPr>
              <w:jc w:val="center"/>
              <w:rPr>
                <w:rFonts w:ascii="Arial" w:hAnsi="Arial" w:cs="Arial"/>
                <w:szCs w:val="22"/>
              </w:rPr>
            </w:pPr>
          </w:p>
          <w:p w14:paraId="0FCD44DF" w14:textId="77777777" w:rsidR="001F5281" w:rsidRDefault="001F5281" w:rsidP="00295D5B">
            <w:pPr>
              <w:jc w:val="center"/>
              <w:rPr>
                <w:rFonts w:ascii="Arial" w:hAnsi="Arial" w:cs="Arial"/>
                <w:szCs w:val="22"/>
              </w:rPr>
            </w:pPr>
            <w:r>
              <w:rPr>
                <w:rFonts w:ascii="Arial" w:hAnsi="Arial" w:cs="Arial"/>
                <w:szCs w:val="22"/>
              </w:rPr>
              <w:t>E</w:t>
            </w:r>
          </w:p>
          <w:p w14:paraId="50D7D82E" w14:textId="77777777" w:rsidR="001F5281" w:rsidRDefault="001F5281" w:rsidP="00295D5B">
            <w:pPr>
              <w:jc w:val="center"/>
              <w:rPr>
                <w:rFonts w:ascii="Arial" w:hAnsi="Arial" w:cs="Arial"/>
                <w:szCs w:val="22"/>
              </w:rPr>
            </w:pPr>
          </w:p>
          <w:p w14:paraId="038D4D42" w14:textId="77777777" w:rsidR="001F5281" w:rsidRDefault="001F5281" w:rsidP="00295D5B">
            <w:pPr>
              <w:jc w:val="center"/>
              <w:rPr>
                <w:rFonts w:ascii="Arial" w:hAnsi="Arial" w:cs="Arial"/>
                <w:szCs w:val="22"/>
              </w:rPr>
            </w:pPr>
            <w:r>
              <w:rPr>
                <w:rFonts w:ascii="Arial" w:hAnsi="Arial" w:cs="Arial"/>
                <w:szCs w:val="22"/>
              </w:rPr>
              <w:t>E</w:t>
            </w:r>
          </w:p>
          <w:p w14:paraId="5ED989B5" w14:textId="77777777" w:rsidR="001F5281" w:rsidRDefault="001F5281" w:rsidP="00295D5B">
            <w:pPr>
              <w:jc w:val="center"/>
              <w:rPr>
                <w:rFonts w:ascii="Arial" w:hAnsi="Arial" w:cs="Arial"/>
                <w:szCs w:val="22"/>
              </w:rPr>
            </w:pPr>
            <w:r>
              <w:rPr>
                <w:rFonts w:ascii="Arial" w:hAnsi="Arial" w:cs="Arial"/>
                <w:szCs w:val="22"/>
              </w:rPr>
              <w:t>E</w:t>
            </w:r>
          </w:p>
          <w:p w14:paraId="5A84CF73" w14:textId="77777777" w:rsidR="006E0448" w:rsidRDefault="000830D9" w:rsidP="00295D5B">
            <w:pPr>
              <w:jc w:val="center"/>
              <w:rPr>
                <w:rFonts w:ascii="Arial" w:hAnsi="Arial" w:cs="Arial"/>
                <w:szCs w:val="22"/>
              </w:rPr>
            </w:pPr>
            <w:r>
              <w:rPr>
                <w:rFonts w:ascii="Arial" w:hAnsi="Arial" w:cs="Arial"/>
                <w:szCs w:val="22"/>
              </w:rPr>
              <w:t>E</w:t>
            </w:r>
          </w:p>
          <w:p w14:paraId="341761CB" w14:textId="77777777" w:rsidR="001F5281" w:rsidRPr="0057374C" w:rsidRDefault="001F5281" w:rsidP="00295D5B">
            <w:pPr>
              <w:jc w:val="center"/>
              <w:rPr>
                <w:rFonts w:ascii="Arial" w:hAnsi="Arial" w:cs="Arial"/>
                <w:szCs w:val="22"/>
              </w:rPr>
            </w:pPr>
            <w:r>
              <w:rPr>
                <w:rFonts w:ascii="Arial" w:hAnsi="Arial" w:cs="Arial"/>
                <w:szCs w:val="22"/>
              </w:rPr>
              <w:t>E</w:t>
            </w:r>
          </w:p>
          <w:p w14:paraId="000F7B9F" w14:textId="77777777" w:rsidR="001F5281" w:rsidRDefault="001F5281" w:rsidP="00295D5B">
            <w:pPr>
              <w:jc w:val="center"/>
              <w:rPr>
                <w:rFonts w:ascii="Arial" w:hAnsi="Arial" w:cs="Arial"/>
                <w:b/>
                <w:szCs w:val="22"/>
              </w:rPr>
            </w:pPr>
          </w:p>
          <w:p w14:paraId="6D063230" w14:textId="77777777" w:rsidR="005C2E90" w:rsidRDefault="005C2E90" w:rsidP="000830D9">
            <w:pPr>
              <w:jc w:val="center"/>
              <w:rPr>
                <w:rFonts w:ascii="Arial" w:hAnsi="Arial" w:cs="Arial"/>
                <w:szCs w:val="22"/>
              </w:rPr>
            </w:pPr>
            <w:r>
              <w:rPr>
                <w:rFonts w:ascii="Arial" w:hAnsi="Arial" w:cs="Arial"/>
                <w:szCs w:val="22"/>
              </w:rPr>
              <w:t>E</w:t>
            </w:r>
          </w:p>
          <w:p w14:paraId="21C05AD2" w14:textId="77777777" w:rsidR="005C2E90" w:rsidRDefault="005C2E90" w:rsidP="005C2E90">
            <w:pPr>
              <w:rPr>
                <w:rFonts w:ascii="Arial" w:hAnsi="Arial" w:cs="Arial"/>
                <w:szCs w:val="22"/>
              </w:rPr>
            </w:pPr>
          </w:p>
          <w:p w14:paraId="6B68E375" w14:textId="77777777" w:rsidR="005C2E90" w:rsidRDefault="005C2E90" w:rsidP="005C2E90">
            <w:pPr>
              <w:rPr>
                <w:rFonts w:ascii="Arial" w:hAnsi="Arial" w:cs="Arial"/>
                <w:szCs w:val="22"/>
              </w:rPr>
            </w:pPr>
            <w:r>
              <w:rPr>
                <w:rFonts w:ascii="Arial" w:hAnsi="Arial" w:cs="Arial"/>
                <w:szCs w:val="22"/>
              </w:rPr>
              <w:t xml:space="preserve">   E</w:t>
            </w:r>
          </w:p>
          <w:p w14:paraId="31EAF00C" w14:textId="77777777" w:rsidR="00213FED" w:rsidRDefault="005C2E90" w:rsidP="005C2E90">
            <w:pPr>
              <w:rPr>
                <w:rFonts w:ascii="Arial" w:hAnsi="Arial" w:cs="Arial"/>
                <w:szCs w:val="22"/>
              </w:rPr>
            </w:pPr>
            <w:r>
              <w:rPr>
                <w:rFonts w:ascii="Arial" w:hAnsi="Arial" w:cs="Arial"/>
                <w:szCs w:val="22"/>
              </w:rPr>
              <w:t xml:space="preserve"> </w:t>
            </w:r>
          </w:p>
          <w:p w14:paraId="1D07CF9B" w14:textId="77777777" w:rsidR="005C2E90" w:rsidRPr="005C2E90" w:rsidRDefault="005C2E90" w:rsidP="005C2E90">
            <w:pPr>
              <w:rPr>
                <w:rFonts w:ascii="Arial" w:hAnsi="Arial" w:cs="Arial"/>
                <w:szCs w:val="22"/>
              </w:rPr>
            </w:pPr>
            <w:r>
              <w:rPr>
                <w:rFonts w:ascii="Arial" w:hAnsi="Arial" w:cs="Arial"/>
                <w:szCs w:val="22"/>
              </w:rPr>
              <w:t xml:space="preserve">   E</w:t>
            </w:r>
          </w:p>
        </w:tc>
        <w:tc>
          <w:tcPr>
            <w:tcW w:w="807" w:type="dxa"/>
            <w:shd w:val="clear" w:color="auto" w:fill="FFFFFF" w:themeFill="background1"/>
          </w:tcPr>
          <w:p w14:paraId="4FB43F94" w14:textId="77777777" w:rsidR="001F5281" w:rsidRDefault="001F5281" w:rsidP="00295D5B">
            <w:pPr>
              <w:jc w:val="center"/>
              <w:rPr>
                <w:rFonts w:ascii="Arial" w:hAnsi="Arial" w:cs="Arial"/>
                <w:szCs w:val="22"/>
              </w:rPr>
            </w:pPr>
            <w:r w:rsidRPr="00031E28">
              <w:rPr>
                <w:rFonts w:ascii="Arial" w:hAnsi="Arial" w:cs="Arial"/>
                <w:szCs w:val="22"/>
              </w:rPr>
              <w:t>A</w:t>
            </w:r>
          </w:p>
          <w:p w14:paraId="50F7FB8A" w14:textId="77777777" w:rsidR="001F5281" w:rsidRDefault="001F5281" w:rsidP="00295D5B">
            <w:pPr>
              <w:jc w:val="center"/>
              <w:rPr>
                <w:rFonts w:ascii="Arial" w:hAnsi="Arial" w:cs="Arial"/>
                <w:szCs w:val="22"/>
              </w:rPr>
            </w:pPr>
          </w:p>
          <w:p w14:paraId="5479B0C0" w14:textId="77777777" w:rsidR="001F5281" w:rsidRDefault="001F5281" w:rsidP="00295D5B">
            <w:pPr>
              <w:jc w:val="center"/>
              <w:rPr>
                <w:rFonts w:ascii="Arial" w:hAnsi="Arial" w:cs="Arial"/>
                <w:szCs w:val="22"/>
              </w:rPr>
            </w:pPr>
            <w:r>
              <w:rPr>
                <w:rFonts w:ascii="Arial" w:hAnsi="Arial" w:cs="Arial"/>
                <w:szCs w:val="22"/>
              </w:rPr>
              <w:t>A I</w:t>
            </w:r>
          </w:p>
          <w:p w14:paraId="5B7EAADD" w14:textId="77777777" w:rsidR="001F5281" w:rsidRDefault="001F5281" w:rsidP="00295D5B">
            <w:pPr>
              <w:jc w:val="center"/>
              <w:rPr>
                <w:rFonts w:ascii="Arial" w:hAnsi="Arial" w:cs="Arial"/>
                <w:szCs w:val="22"/>
              </w:rPr>
            </w:pPr>
          </w:p>
          <w:p w14:paraId="256DB674" w14:textId="77777777" w:rsidR="001F5281" w:rsidRDefault="001F5281" w:rsidP="00295D5B">
            <w:pPr>
              <w:jc w:val="center"/>
              <w:rPr>
                <w:rFonts w:ascii="Arial" w:hAnsi="Arial" w:cs="Arial"/>
                <w:szCs w:val="22"/>
              </w:rPr>
            </w:pPr>
            <w:r>
              <w:rPr>
                <w:rFonts w:ascii="Arial" w:hAnsi="Arial" w:cs="Arial"/>
                <w:szCs w:val="22"/>
              </w:rPr>
              <w:t>A I</w:t>
            </w:r>
          </w:p>
          <w:p w14:paraId="7CFD55A1" w14:textId="77777777" w:rsidR="001F5281" w:rsidRDefault="001F5281" w:rsidP="00295D5B">
            <w:pPr>
              <w:jc w:val="center"/>
              <w:rPr>
                <w:rFonts w:ascii="Arial" w:hAnsi="Arial" w:cs="Arial"/>
                <w:szCs w:val="22"/>
              </w:rPr>
            </w:pPr>
            <w:r>
              <w:rPr>
                <w:rFonts w:ascii="Arial" w:hAnsi="Arial" w:cs="Arial"/>
                <w:szCs w:val="22"/>
              </w:rPr>
              <w:t>A I</w:t>
            </w:r>
          </w:p>
          <w:p w14:paraId="1DCB0B5C" w14:textId="77777777" w:rsidR="006E0448" w:rsidRDefault="000830D9" w:rsidP="000830D9">
            <w:pPr>
              <w:rPr>
                <w:rFonts w:ascii="Arial" w:hAnsi="Arial" w:cs="Arial"/>
                <w:szCs w:val="22"/>
              </w:rPr>
            </w:pPr>
            <w:r>
              <w:rPr>
                <w:rFonts w:ascii="Arial" w:hAnsi="Arial" w:cs="Arial"/>
                <w:szCs w:val="22"/>
              </w:rPr>
              <w:t xml:space="preserve">   A I</w:t>
            </w:r>
          </w:p>
          <w:p w14:paraId="117F844B" w14:textId="77777777" w:rsidR="001F5281" w:rsidRDefault="001F5281" w:rsidP="00295D5B">
            <w:pPr>
              <w:jc w:val="center"/>
              <w:rPr>
                <w:rFonts w:ascii="Arial" w:hAnsi="Arial" w:cs="Arial"/>
                <w:szCs w:val="22"/>
              </w:rPr>
            </w:pPr>
            <w:r>
              <w:rPr>
                <w:rFonts w:ascii="Arial" w:hAnsi="Arial" w:cs="Arial"/>
                <w:szCs w:val="22"/>
              </w:rPr>
              <w:t>A I</w:t>
            </w:r>
          </w:p>
          <w:p w14:paraId="6402E9BD" w14:textId="77777777" w:rsidR="008F1634" w:rsidRDefault="008F1634" w:rsidP="00295D5B">
            <w:pPr>
              <w:jc w:val="center"/>
              <w:rPr>
                <w:rFonts w:ascii="Arial" w:hAnsi="Arial" w:cs="Arial"/>
                <w:szCs w:val="22"/>
              </w:rPr>
            </w:pPr>
          </w:p>
          <w:p w14:paraId="5ECDF636" w14:textId="77777777" w:rsidR="005C2E90" w:rsidRDefault="005C2E90" w:rsidP="00295D5B">
            <w:pPr>
              <w:jc w:val="center"/>
              <w:rPr>
                <w:rFonts w:ascii="Arial" w:hAnsi="Arial" w:cs="Arial"/>
                <w:szCs w:val="22"/>
              </w:rPr>
            </w:pPr>
            <w:r>
              <w:rPr>
                <w:rFonts w:ascii="Arial" w:hAnsi="Arial" w:cs="Arial"/>
                <w:szCs w:val="22"/>
              </w:rPr>
              <w:t>AI</w:t>
            </w:r>
          </w:p>
          <w:p w14:paraId="1E6B6DCE" w14:textId="77777777" w:rsidR="005C2E90" w:rsidRDefault="005C2E90" w:rsidP="005C2E90">
            <w:pPr>
              <w:rPr>
                <w:rFonts w:ascii="Arial" w:hAnsi="Arial" w:cs="Arial"/>
                <w:szCs w:val="22"/>
              </w:rPr>
            </w:pPr>
          </w:p>
          <w:p w14:paraId="1A6038CD" w14:textId="77777777" w:rsidR="005C2E90" w:rsidRDefault="005C2E90" w:rsidP="005C2E90">
            <w:pPr>
              <w:rPr>
                <w:rFonts w:ascii="Arial" w:hAnsi="Arial" w:cs="Arial"/>
                <w:szCs w:val="22"/>
              </w:rPr>
            </w:pPr>
            <w:r>
              <w:rPr>
                <w:rFonts w:ascii="Arial" w:hAnsi="Arial" w:cs="Arial"/>
                <w:szCs w:val="22"/>
              </w:rPr>
              <w:t>AI</w:t>
            </w:r>
          </w:p>
          <w:p w14:paraId="786FD674" w14:textId="77777777" w:rsidR="005C2E90" w:rsidRDefault="005C2E90" w:rsidP="005C2E90">
            <w:pPr>
              <w:rPr>
                <w:rFonts w:ascii="Arial" w:hAnsi="Arial" w:cs="Arial"/>
                <w:szCs w:val="22"/>
              </w:rPr>
            </w:pPr>
          </w:p>
          <w:p w14:paraId="75831301" w14:textId="77777777" w:rsidR="00213FED" w:rsidRPr="005C2E90" w:rsidRDefault="005C2E90" w:rsidP="005C2E90">
            <w:pPr>
              <w:rPr>
                <w:rFonts w:ascii="Arial" w:hAnsi="Arial" w:cs="Arial"/>
                <w:szCs w:val="22"/>
              </w:rPr>
            </w:pPr>
            <w:r>
              <w:rPr>
                <w:rFonts w:ascii="Arial" w:hAnsi="Arial" w:cs="Arial"/>
                <w:szCs w:val="22"/>
              </w:rPr>
              <w:t>AI</w:t>
            </w:r>
          </w:p>
        </w:tc>
      </w:tr>
      <w:tr w:rsidR="001F5281" w:rsidRPr="0057374C" w14:paraId="494A0E68" w14:textId="77777777" w:rsidTr="00497DA9">
        <w:tc>
          <w:tcPr>
            <w:tcW w:w="1609" w:type="dxa"/>
            <w:shd w:val="clear" w:color="auto" w:fill="FFFFFF" w:themeFill="background1"/>
            <w:vAlign w:val="center"/>
          </w:tcPr>
          <w:p w14:paraId="155F2961" w14:textId="77777777" w:rsidR="001F5281" w:rsidRPr="0057374C" w:rsidRDefault="001F5281" w:rsidP="009874F8">
            <w:pPr>
              <w:jc w:val="center"/>
              <w:rPr>
                <w:rFonts w:ascii="Arial" w:hAnsi="Arial" w:cs="Arial"/>
                <w:b/>
                <w:szCs w:val="22"/>
              </w:rPr>
            </w:pPr>
          </w:p>
          <w:p w14:paraId="7EC322FC" w14:textId="77777777" w:rsidR="001F5281" w:rsidRPr="001826DF" w:rsidRDefault="001F5281" w:rsidP="009874F8">
            <w:pPr>
              <w:jc w:val="center"/>
              <w:rPr>
                <w:rFonts w:ascii="Arial" w:hAnsi="Arial" w:cs="Arial"/>
                <w:b/>
                <w:sz w:val="20"/>
              </w:rPr>
            </w:pPr>
            <w:r w:rsidRPr="001826DF">
              <w:rPr>
                <w:rFonts w:ascii="Arial" w:hAnsi="Arial" w:cs="Arial"/>
                <w:b/>
                <w:sz w:val="20"/>
              </w:rPr>
              <w:t>Qualifications and Training</w:t>
            </w:r>
          </w:p>
          <w:p w14:paraId="1F2218F5" w14:textId="77777777" w:rsidR="001F5281" w:rsidRPr="0057374C" w:rsidRDefault="001F5281" w:rsidP="009874F8">
            <w:pPr>
              <w:spacing w:before="40" w:after="40"/>
              <w:jc w:val="center"/>
              <w:rPr>
                <w:rFonts w:ascii="Arial" w:hAnsi="Arial" w:cs="Arial"/>
                <w:b/>
                <w:szCs w:val="22"/>
              </w:rPr>
            </w:pPr>
          </w:p>
        </w:tc>
        <w:tc>
          <w:tcPr>
            <w:tcW w:w="7229" w:type="dxa"/>
            <w:shd w:val="clear" w:color="auto" w:fill="FFFFFF" w:themeFill="background1"/>
          </w:tcPr>
          <w:p w14:paraId="7A2428C5" w14:textId="77777777" w:rsidR="002116ED" w:rsidRPr="005C2E90" w:rsidRDefault="002116ED" w:rsidP="002116ED">
            <w:pPr>
              <w:pStyle w:val="ListParagraph"/>
              <w:numPr>
                <w:ilvl w:val="0"/>
                <w:numId w:val="10"/>
              </w:numPr>
              <w:spacing w:before="100" w:beforeAutospacing="1" w:after="100" w:afterAutospacing="1"/>
              <w:rPr>
                <w:rFonts w:ascii="Arial" w:eastAsiaTheme="minorHAnsi" w:hAnsi="Arial" w:cs="Arial"/>
                <w:szCs w:val="22"/>
                <w:lang w:eastAsia="en-GB"/>
              </w:rPr>
            </w:pPr>
            <w:r w:rsidRPr="002116ED">
              <w:rPr>
                <w:rFonts w:ascii="Arial" w:eastAsiaTheme="minorHAnsi" w:hAnsi="Arial" w:cs="Arial"/>
                <w:bCs/>
                <w:szCs w:val="22"/>
                <w:lang w:eastAsia="en-GB"/>
              </w:rPr>
              <w:t xml:space="preserve">Current NVQ level 2 in English and Maths or equivalent </w:t>
            </w:r>
            <w:r w:rsidRPr="002116ED">
              <w:rPr>
                <w:rFonts w:ascii="Arial" w:eastAsiaTheme="minorHAnsi" w:hAnsi="Arial" w:cs="Arial"/>
                <w:bCs/>
                <w:szCs w:val="22"/>
                <w:u w:val="single"/>
                <w:lang w:eastAsia="en-GB"/>
              </w:rPr>
              <w:t>and</w:t>
            </w:r>
            <w:r w:rsidRPr="002116ED">
              <w:rPr>
                <w:rFonts w:ascii="Arial" w:eastAsiaTheme="minorHAnsi" w:hAnsi="Arial" w:cs="Arial"/>
                <w:bCs/>
                <w:szCs w:val="22"/>
                <w:lang w:eastAsia="en-GB"/>
              </w:rPr>
              <w:t xml:space="preserve"> NVQ level 5 or degree equivalent in relevant discipline/job role</w:t>
            </w:r>
          </w:p>
          <w:p w14:paraId="583D0F7E" w14:textId="77777777" w:rsidR="005C2E90" w:rsidRPr="002116ED" w:rsidRDefault="005C2E90" w:rsidP="002116ED">
            <w:pPr>
              <w:pStyle w:val="ListParagraph"/>
              <w:numPr>
                <w:ilvl w:val="0"/>
                <w:numId w:val="10"/>
              </w:numPr>
              <w:spacing w:before="100" w:beforeAutospacing="1" w:after="100" w:afterAutospacing="1"/>
              <w:rPr>
                <w:rFonts w:ascii="Arial" w:eastAsiaTheme="minorHAnsi" w:hAnsi="Arial" w:cs="Arial"/>
                <w:szCs w:val="22"/>
                <w:lang w:eastAsia="en-GB"/>
              </w:rPr>
            </w:pPr>
            <w:r>
              <w:rPr>
                <w:rFonts w:ascii="Arial" w:eastAsiaTheme="minorHAnsi" w:hAnsi="Arial" w:cs="Arial"/>
                <w:bCs/>
                <w:szCs w:val="22"/>
                <w:lang w:eastAsia="en-GB"/>
              </w:rPr>
              <w:t xml:space="preserve">Business Manager Qualification </w:t>
            </w:r>
          </w:p>
          <w:p w14:paraId="39882D6A" w14:textId="77777777" w:rsidR="00093251" w:rsidRPr="0057374C" w:rsidRDefault="00093251" w:rsidP="00213FED">
            <w:pPr>
              <w:pStyle w:val="Header"/>
              <w:rPr>
                <w:rFonts w:ascii="Arial" w:hAnsi="Arial" w:cs="Arial"/>
                <w:b/>
                <w:szCs w:val="22"/>
              </w:rPr>
            </w:pPr>
          </w:p>
        </w:tc>
        <w:tc>
          <w:tcPr>
            <w:tcW w:w="795" w:type="dxa"/>
            <w:shd w:val="clear" w:color="auto" w:fill="FFFFFF" w:themeFill="background1"/>
          </w:tcPr>
          <w:p w14:paraId="384310C7" w14:textId="77777777" w:rsidR="001F5281" w:rsidRPr="0057374C" w:rsidRDefault="001F5281" w:rsidP="00F51CD4">
            <w:pPr>
              <w:jc w:val="center"/>
              <w:rPr>
                <w:rFonts w:ascii="Arial" w:hAnsi="Arial" w:cs="Arial"/>
                <w:szCs w:val="22"/>
              </w:rPr>
            </w:pPr>
            <w:r>
              <w:rPr>
                <w:rFonts w:ascii="Arial" w:hAnsi="Arial" w:cs="Arial"/>
                <w:szCs w:val="22"/>
              </w:rPr>
              <w:t>E</w:t>
            </w:r>
          </w:p>
          <w:p w14:paraId="7FE770E4" w14:textId="77777777" w:rsidR="001F5281" w:rsidRDefault="001F5281" w:rsidP="00F51CD4">
            <w:pPr>
              <w:jc w:val="center"/>
              <w:rPr>
                <w:rFonts w:ascii="Arial" w:hAnsi="Arial" w:cs="Arial"/>
                <w:b/>
                <w:szCs w:val="22"/>
              </w:rPr>
            </w:pPr>
          </w:p>
          <w:p w14:paraId="6CE2C96B" w14:textId="77777777" w:rsidR="002F6467" w:rsidRPr="008F1634" w:rsidRDefault="005C2E90" w:rsidP="00F51CD4">
            <w:pPr>
              <w:jc w:val="center"/>
              <w:rPr>
                <w:rFonts w:ascii="Arial" w:hAnsi="Arial" w:cs="Arial"/>
                <w:szCs w:val="22"/>
              </w:rPr>
            </w:pPr>
            <w:r>
              <w:rPr>
                <w:rFonts w:ascii="Arial" w:hAnsi="Arial" w:cs="Arial"/>
                <w:szCs w:val="22"/>
              </w:rPr>
              <w:t>D</w:t>
            </w:r>
          </w:p>
        </w:tc>
        <w:tc>
          <w:tcPr>
            <w:tcW w:w="807" w:type="dxa"/>
            <w:shd w:val="clear" w:color="auto" w:fill="FFFFFF" w:themeFill="background1"/>
          </w:tcPr>
          <w:p w14:paraId="535611F8" w14:textId="77777777" w:rsidR="001F5281" w:rsidRDefault="001F5281" w:rsidP="00031E28">
            <w:pPr>
              <w:jc w:val="center"/>
              <w:rPr>
                <w:rFonts w:ascii="Arial" w:hAnsi="Arial" w:cs="Arial"/>
                <w:szCs w:val="22"/>
              </w:rPr>
            </w:pPr>
            <w:r w:rsidRPr="00031E28">
              <w:rPr>
                <w:rFonts w:ascii="Arial" w:hAnsi="Arial" w:cs="Arial"/>
                <w:szCs w:val="22"/>
              </w:rPr>
              <w:t>A</w:t>
            </w:r>
          </w:p>
          <w:p w14:paraId="27FC39ED" w14:textId="77777777" w:rsidR="001F5281" w:rsidRDefault="001F5281" w:rsidP="00031E28">
            <w:pPr>
              <w:jc w:val="center"/>
              <w:rPr>
                <w:rFonts w:ascii="Arial" w:hAnsi="Arial" w:cs="Arial"/>
                <w:szCs w:val="22"/>
              </w:rPr>
            </w:pPr>
          </w:p>
          <w:p w14:paraId="124702FB" w14:textId="77777777" w:rsidR="008F1634" w:rsidRPr="00031E28" w:rsidRDefault="005C2E90" w:rsidP="00031E28">
            <w:pPr>
              <w:jc w:val="center"/>
              <w:rPr>
                <w:rFonts w:ascii="Arial" w:hAnsi="Arial" w:cs="Arial"/>
                <w:szCs w:val="22"/>
              </w:rPr>
            </w:pPr>
            <w:r>
              <w:rPr>
                <w:rFonts w:ascii="Arial" w:hAnsi="Arial" w:cs="Arial"/>
                <w:szCs w:val="22"/>
              </w:rPr>
              <w:t>A</w:t>
            </w:r>
          </w:p>
        </w:tc>
      </w:tr>
      <w:tr w:rsidR="00093251" w:rsidRPr="0057374C" w14:paraId="684690F9" w14:textId="77777777" w:rsidTr="00497DA9">
        <w:tc>
          <w:tcPr>
            <w:tcW w:w="1609" w:type="dxa"/>
            <w:shd w:val="clear" w:color="auto" w:fill="FFFFFF" w:themeFill="background1"/>
            <w:vAlign w:val="center"/>
          </w:tcPr>
          <w:p w14:paraId="3917809A" w14:textId="77777777" w:rsidR="00093251" w:rsidRPr="0057374C" w:rsidRDefault="00093251" w:rsidP="009874F8">
            <w:pPr>
              <w:jc w:val="center"/>
              <w:rPr>
                <w:rFonts w:ascii="Arial" w:hAnsi="Arial" w:cs="Arial"/>
                <w:bCs/>
                <w:szCs w:val="22"/>
              </w:rPr>
            </w:pPr>
            <w:r w:rsidRPr="0057374C">
              <w:rPr>
                <w:rFonts w:ascii="Arial" w:hAnsi="Arial" w:cs="Arial"/>
                <w:szCs w:val="22"/>
              </w:rPr>
              <w:br w:type="page"/>
            </w:r>
          </w:p>
          <w:p w14:paraId="55AD5F19" w14:textId="77777777" w:rsidR="00093251" w:rsidRPr="001826DF" w:rsidRDefault="00093251" w:rsidP="009874F8">
            <w:pPr>
              <w:jc w:val="center"/>
              <w:rPr>
                <w:rFonts w:ascii="Arial" w:hAnsi="Arial" w:cs="Arial"/>
                <w:b/>
                <w:sz w:val="20"/>
              </w:rPr>
            </w:pPr>
            <w:r w:rsidRPr="001826DF">
              <w:rPr>
                <w:rFonts w:ascii="Arial" w:hAnsi="Arial" w:cs="Arial"/>
                <w:b/>
                <w:sz w:val="20"/>
              </w:rPr>
              <w:t>Experience</w:t>
            </w:r>
          </w:p>
          <w:p w14:paraId="77262309" w14:textId="77777777" w:rsidR="00093251" w:rsidRPr="0057374C" w:rsidRDefault="00093251" w:rsidP="009874F8">
            <w:pPr>
              <w:jc w:val="center"/>
              <w:rPr>
                <w:rFonts w:ascii="Arial" w:hAnsi="Arial" w:cs="Arial"/>
                <w:b/>
                <w:szCs w:val="22"/>
              </w:rPr>
            </w:pPr>
          </w:p>
        </w:tc>
        <w:tc>
          <w:tcPr>
            <w:tcW w:w="7229" w:type="dxa"/>
            <w:shd w:val="clear" w:color="auto" w:fill="FFFFFF" w:themeFill="background1"/>
          </w:tcPr>
          <w:p w14:paraId="0D1B1220" w14:textId="77777777" w:rsidR="000830D9" w:rsidRDefault="005C2E90" w:rsidP="000830D9">
            <w:pPr>
              <w:pStyle w:val="ListParagraph"/>
              <w:numPr>
                <w:ilvl w:val="0"/>
                <w:numId w:val="8"/>
              </w:numPr>
              <w:ind w:left="714" w:hanging="357"/>
              <w:rPr>
                <w:rFonts w:ascii="Arial" w:hAnsi="Arial" w:cs="Arial"/>
              </w:rPr>
            </w:pPr>
            <w:r>
              <w:rPr>
                <w:rFonts w:ascii="Arial" w:hAnsi="Arial" w:cs="Arial"/>
              </w:rPr>
              <w:t>Proven</w:t>
            </w:r>
            <w:r w:rsidR="000830D9" w:rsidRPr="000830D9">
              <w:rPr>
                <w:rFonts w:ascii="Arial" w:hAnsi="Arial" w:cs="Arial"/>
              </w:rPr>
              <w:t xml:space="preserve"> experience working in a business environment at a management level</w:t>
            </w:r>
          </w:p>
          <w:p w14:paraId="629300DB" w14:textId="77777777" w:rsidR="005C2E90" w:rsidRDefault="005C2E90" w:rsidP="000830D9">
            <w:pPr>
              <w:pStyle w:val="ListParagraph"/>
              <w:numPr>
                <w:ilvl w:val="0"/>
                <w:numId w:val="8"/>
              </w:numPr>
              <w:ind w:left="714" w:hanging="357"/>
              <w:rPr>
                <w:rFonts w:ascii="Arial" w:hAnsi="Arial" w:cs="Arial"/>
              </w:rPr>
            </w:pPr>
            <w:r>
              <w:rPr>
                <w:rFonts w:ascii="Arial" w:hAnsi="Arial" w:cs="Arial"/>
              </w:rPr>
              <w:t xml:space="preserve">Experience of working with Schools Financial management systems </w:t>
            </w:r>
          </w:p>
          <w:p w14:paraId="3C94CA58" w14:textId="77777777" w:rsidR="005C2E90" w:rsidRDefault="005C2E90" w:rsidP="000830D9">
            <w:pPr>
              <w:pStyle w:val="ListParagraph"/>
              <w:numPr>
                <w:ilvl w:val="0"/>
                <w:numId w:val="8"/>
              </w:numPr>
              <w:ind w:left="714" w:hanging="357"/>
              <w:rPr>
                <w:rFonts w:ascii="Arial" w:hAnsi="Arial" w:cs="Arial"/>
              </w:rPr>
            </w:pPr>
            <w:r>
              <w:rPr>
                <w:rFonts w:ascii="Arial" w:hAnsi="Arial" w:cs="Arial"/>
              </w:rPr>
              <w:t xml:space="preserve">Experience of managing budgets and financial reporting </w:t>
            </w:r>
          </w:p>
          <w:p w14:paraId="33236451" w14:textId="77777777" w:rsidR="005C2E90" w:rsidRDefault="005C2E90" w:rsidP="000830D9">
            <w:pPr>
              <w:pStyle w:val="ListParagraph"/>
              <w:numPr>
                <w:ilvl w:val="0"/>
                <w:numId w:val="8"/>
              </w:numPr>
              <w:ind w:left="714" w:hanging="357"/>
              <w:rPr>
                <w:rFonts w:ascii="Arial" w:hAnsi="Arial" w:cs="Arial"/>
              </w:rPr>
            </w:pPr>
            <w:r>
              <w:rPr>
                <w:rFonts w:ascii="Arial" w:hAnsi="Arial" w:cs="Arial"/>
              </w:rPr>
              <w:t xml:space="preserve">Evidence of managing teams and familiar with performance management processes. </w:t>
            </w:r>
          </w:p>
          <w:p w14:paraId="6FCC42CD" w14:textId="77777777" w:rsidR="005C2E90" w:rsidRPr="000830D9" w:rsidRDefault="005C2E90" w:rsidP="0070327D">
            <w:pPr>
              <w:pStyle w:val="ListParagraph"/>
              <w:ind w:left="714"/>
              <w:rPr>
                <w:rFonts w:ascii="Arial" w:hAnsi="Arial" w:cs="Arial"/>
              </w:rPr>
            </w:pPr>
          </w:p>
          <w:p w14:paraId="0A2BA857" w14:textId="77777777" w:rsidR="00093251" w:rsidRPr="000830D9" w:rsidRDefault="00093251" w:rsidP="000830D9">
            <w:pPr>
              <w:spacing w:before="40" w:after="40"/>
              <w:rPr>
                <w:rFonts w:ascii="Arial" w:hAnsi="Arial" w:cs="Arial"/>
                <w:b/>
                <w:sz w:val="24"/>
                <w:szCs w:val="24"/>
              </w:rPr>
            </w:pPr>
          </w:p>
        </w:tc>
        <w:tc>
          <w:tcPr>
            <w:tcW w:w="795" w:type="dxa"/>
            <w:shd w:val="clear" w:color="auto" w:fill="FFFFFF" w:themeFill="background1"/>
          </w:tcPr>
          <w:p w14:paraId="47E5BA71" w14:textId="77777777" w:rsidR="00093251" w:rsidRPr="0057374C" w:rsidRDefault="00093251" w:rsidP="00F51CD4">
            <w:pPr>
              <w:jc w:val="center"/>
              <w:rPr>
                <w:rFonts w:ascii="Arial" w:hAnsi="Arial" w:cs="Arial"/>
                <w:szCs w:val="22"/>
              </w:rPr>
            </w:pPr>
            <w:r>
              <w:rPr>
                <w:rFonts w:ascii="Arial" w:hAnsi="Arial" w:cs="Arial"/>
                <w:szCs w:val="22"/>
              </w:rPr>
              <w:t>D</w:t>
            </w:r>
          </w:p>
          <w:p w14:paraId="532E5AAA" w14:textId="77777777" w:rsidR="005C2E90" w:rsidRDefault="005C2E90" w:rsidP="00F51CD4">
            <w:pPr>
              <w:jc w:val="center"/>
              <w:rPr>
                <w:rFonts w:ascii="Arial" w:hAnsi="Arial" w:cs="Arial"/>
                <w:szCs w:val="22"/>
              </w:rPr>
            </w:pPr>
          </w:p>
          <w:p w14:paraId="34590EE4" w14:textId="77777777" w:rsidR="005C2E90" w:rsidRDefault="005C2E90" w:rsidP="005C2E90">
            <w:pPr>
              <w:rPr>
                <w:rFonts w:ascii="Arial" w:hAnsi="Arial" w:cs="Arial"/>
                <w:szCs w:val="22"/>
              </w:rPr>
            </w:pPr>
            <w:r>
              <w:rPr>
                <w:rFonts w:ascii="Arial" w:hAnsi="Arial" w:cs="Arial"/>
                <w:szCs w:val="22"/>
              </w:rPr>
              <w:t xml:space="preserve">   D</w:t>
            </w:r>
          </w:p>
          <w:p w14:paraId="579D0037" w14:textId="77777777" w:rsidR="005C2E90" w:rsidRDefault="005C2E90" w:rsidP="005C2E90">
            <w:pPr>
              <w:rPr>
                <w:rFonts w:ascii="Arial" w:hAnsi="Arial" w:cs="Arial"/>
                <w:szCs w:val="22"/>
              </w:rPr>
            </w:pPr>
          </w:p>
          <w:p w14:paraId="3D1E3172" w14:textId="77777777" w:rsidR="005C2E90" w:rsidRDefault="005C2E90" w:rsidP="005C2E90">
            <w:pPr>
              <w:rPr>
                <w:rFonts w:ascii="Arial" w:hAnsi="Arial" w:cs="Arial"/>
                <w:szCs w:val="22"/>
              </w:rPr>
            </w:pPr>
            <w:r>
              <w:rPr>
                <w:rFonts w:ascii="Arial" w:hAnsi="Arial" w:cs="Arial"/>
                <w:szCs w:val="22"/>
              </w:rPr>
              <w:t xml:space="preserve">   E</w:t>
            </w:r>
          </w:p>
          <w:p w14:paraId="4A5BB8BB" w14:textId="77777777" w:rsidR="005C2E90" w:rsidRDefault="005C2E90" w:rsidP="005C2E90">
            <w:pPr>
              <w:rPr>
                <w:rFonts w:ascii="Arial" w:hAnsi="Arial" w:cs="Arial"/>
                <w:szCs w:val="22"/>
              </w:rPr>
            </w:pPr>
            <w:r>
              <w:rPr>
                <w:rFonts w:ascii="Arial" w:hAnsi="Arial" w:cs="Arial"/>
                <w:szCs w:val="22"/>
              </w:rPr>
              <w:t xml:space="preserve">   </w:t>
            </w:r>
          </w:p>
          <w:p w14:paraId="3BCAC15D" w14:textId="77777777" w:rsidR="00093251" w:rsidRPr="005C2E90" w:rsidRDefault="005C2E90" w:rsidP="005C2E90">
            <w:pPr>
              <w:rPr>
                <w:rFonts w:ascii="Arial" w:hAnsi="Arial" w:cs="Arial"/>
                <w:szCs w:val="22"/>
              </w:rPr>
            </w:pPr>
            <w:r>
              <w:rPr>
                <w:rFonts w:ascii="Arial" w:hAnsi="Arial" w:cs="Arial"/>
                <w:szCs w:val="22"/>
              </w:rPr>
              <w:t xml:space="preserve">   E </w:t>
            </w:r>
          </w:p>
        </w:tc>
        <w:tc>
          <w:tcPr>
            <w:tcW w:w="807" w:type="dxa"/>
            <w:shd w:val="clear" w:color="auto" w:fill="FFFFFF" w:themeFill="background1"/>
          </w:tcPr>
          <w:p w14:paraId="6C68E80C" w14:textId="77777777" w:rsidR="005C2E90" w:rsidRDefault="00093251" w:rsidP="00207B7D">
            <w:pPr>
              <w:jc w:val="center"/>
              <w:rPr>
                <w:rFonts w:ascii="Arial" w:hAnsi="Arial" w:cs="Arial"/>
                <w:szCs w:val="22"/>
              </w:rPr>
            </w:pPr>
            <w:r>
              <w:rPr>
                <w:rFonts w:ascii="Arial" w:hAnsi="Arial" w:cs="Arial"/>
                <w:szCs w:val="22"/>
              </w:rPr>
              <w:t>A I</w:t>
            </w:r>
          </w:p>
          <w:p w14:paraId="0F9AF758" w14:textId="77777777" w:rsidR="005C2E90" w:rsidRDefault="005C2E90" w:rsidP="005C2E90">
            <w:pPr>
              <w:rPr>
                <w:rFonts w:ascii="Arial" w:hAnsi="Arial" w:cs="Arial"/>
                <w:szCs w:val="22"/>
              </w:rPr>
            </w:pPr>
          </w:p>
          <w:p w14:paraId="470F9C7F" w14:textId="77777777" w:rsidR="005C2E90" w:rsidRDefault="005C2E90" w:rsidP="005C2E90">
            <w:pPr>
              <w:rPr>
                <w:rFonts w:ascii="Arial" w:hAnsi="Arial" w:cs="Arial"/>
                <w:szCs w:val="22"/>
              </w:rPr>
            </w:pPr>
            <w:r>
              <w:rPr>
                <w:rFonts w:ascii="Arial" w:hAnsi="Arial" w:cs="Arial"/>
                <w:szCs w:val="22"/>
              </w:rPr>
              <w:t>AI</w:t>
            </w:r>
          </w:p>
          <w:p w14:paraId="3CF39073" w14:textId="77777777" w:rsidR="005C2E90" w:rsidRDefault="005C2E90" w:rsidP="005C2E90">
            <w:pPr>
              <w:rPr>
                <w:rFonts w:ascii="Arial" w:hAnsi="Arial" w:cs="Arial"/>
                <w:szCs w:val="22"/>
              </w:rPr>
            </w:pPr>
          </w:p>
          <w:p w14:paraId="66F95D39" w14:textId="77777777" w:rsidR="005C2E90" w:rsidRDefault="005C2E90" w:rsidP="005C2E90">
            <w:pPr>
              <w:rPr>
                <w:rFonts w:ascii="Arial" w:hAnsi="Arial" w:cs="Arial"/>
                <w:szCs w:val="22"/>
              </w:rPr>
            </w:pPr>
            <w:r>
              <w:rPr>
                <w:rFonts w:ascii="Arial" w:hAnsi="Arial" w:cs="Arial"/>
                <w:szCs w:val="22"/>
              </w:rPr>
              <w:t>AI</w:t>
            </w:r>
          </w:p>
          <w:p w14:paraId="077A3E8F" w14:textId="77777777" w:rsidR="005C2E90" w:rsidRDefault="005C2E90" w:rsidP="005C2E90">
            <w:pPr>
              <w:rPr>
                <w:rFonts w:ascii="Arial" w:hAnsi="Arial" w:cs="Arial"/>
                <w:szCs w:val="22"/>
              </w:rPr>
            </w:pPr>
          </w:p>
          <w:p w14:paraId="77BEA82C" w14:textId="77777777" w:rsidR="00093251" w:rsidRPr="005C2E90" w:rsidRDefault="005C2E90" w:rsidP="005C2E90">
            <w:pPr>
              <w:rPr>
                <w:rFonts w:ascii="Arial" w:hAnsi="Arial" w:cs="Arial"/>
                <w:szCs w:val="22"/>
              </w:rPr>
            </w:pPr>
            <w:r>
              <w:rPr>
                <w:rFonts w:ascii="Arial" w:hAnsi="Arial" w:cs="Arial"/>
                <w:szCs w:val="22"/>
              </w:rPr>
              <w:t>AI</w:t>
            </w:r>
          </w:p>
        </w:tc>
      </w:tr>
      <w:tr w:rsidR="00093251" w:rsidRPr="0057374C" w14:paraId="4E8DA233" w14:textId="77777777" w:rsidTr="00497DA9">
        <w:tc>
          <w:tcPr>
            <w:tcW w:w="1609" w:type="dxa"/>
            <w:shd w:val="clear" w:color="auto" w:fill="FFFFFF" w:themeFill="background1"/>
            <w:vAlign w:val="center"/>
          </w:tcPr>
          <w:p w14:paraId="76349D5C" w14:textId="77777777" w:rsidR="00093251" w:rsidRPr="001826DF" w:rsidRDefault="00093251" w:rsidP="009874F8">
            <w:pPr>
              <w:jc w:val="center"/>
              <w:rPr>
                <w:rFonts w:ascii="Arial" w:hAnsi="Arial" w:cs="Arial"/>
                <w:bCs/>
                <w:sz w:val="20"/>
              </w:rPr>
            </w:pPr>
            <w:r w:rsidRPr="001826DF">
              <w:rPr>
                <w:rFonts w:ascii="Arial" w:hAnsi="Arial" w:cs="Arial"/>
                <w:b/>
                <w:sz w:val="20"/>
              </w:rPr>
              <w:t>Disposition</w:t>
            </w:r>
          </w:p>
        </w:tc>
        <w:tc>
          <w:tcPr>
            <w:tcW w:w="7229" w:type="dxa"/>
            <w:shd w:val="clear" w:color="auto" w:fill="FFFFFF" w:themeFill="background1"/>
          </w:tcPr>
          <w:p w14:paraId="5B85CAC1" w14:textId="77777777" w:rsidR="00093251" w:rsidRPr="005C2E90" w:rsidRDefault="000830D9" w:rsidP="000830D9">
            <w:pPr>
              <w:pStyle w:val="ListParagraph"/>
              <w:numPr>
                <w:ilvl w:val="0"/>
                <w:numId w:val="5"/>
              </w:numPr>
              <w:jc w:val="both"/>
              <w:rPr>
                <w:rFonts w:ascii="Arial" w:hAnsi="Arial" w:cs="Arial"/>
                <w:szCs w:val="22"/>
              </w:rPr>
            </w:pPr>
            <w:r>
              <w:rPr>
                <w:rFonts w:ascii="Arial" w:hAnsi="Arial" w:cs="Arial"/>
              </w:rPr>
              <w:t>Excellent communication and organisational skills</w:t>
            </w:r>
          </w:p>
          <w:p w14:paraId="36C04387" w14:textId="77777777" w:rsidR="005C2E90" w:rsidRPr="005C2E90" w:rsidRDefault="005C2E90" w:rsidP="000830D9">
            <w:pPr>
              <w:pStyle w:val="ListParagraph"/>
              <w:numPr>
                <w:ilvl w:val="0"/>
                <w:numId w:val="5"/>
              </w:numPr>
              <w:jc w:val="both"/>
              <w:rPr>
                <w:rFonts w:ascii="Arial" w:hAnsi="Arial" w:cs="Arial"/>
                <w:szCs w:val="22"/>
              </w:rPr>
            </w:pPr>
            <w:r>
              <w:rPr>
                <w:rFonts w:ascii="Arial" w:hAnsi="Arial" w:cs="Arial"/>
              </w:rPr>
              <w:t xml:space="preserve">Calm and able to work well under pressure and prioritise. </w:t>
            </w:r>
          </w:p>
          <w:p w14:paraId="08EB5DB9" w14:textId="77777777" w:rsidR="005C2E90" w:rsidRPr="008F1634" w:rsidRDefault="005C2E90" w:rsidP="005C2E90">
            <w:pPr>
              <w:pStyle w:val="ListParagraph"/>
              <w:jc w:val="both"/>
              <w:rPr>
                <w:rFonts w:ascii="Arial" w:hAnsi="Arial" w:cs="Arial"/>
                <w:szCs w:val="22"/>
              </w:rPr>
            </w:pPr>
          </w:p>
        </w:tc>
        <w:tc>
          <w:tcPr>
            <w:tcW w:w="795" w:type="dxa"/>
            <w:shd w:val="clear" w:color="auto" w:fill="FFFFFF" w:themeFill="background1"/>
          </w:tcPr>
          <w:p w14:paraId="48774737" w14:textId="77777777" w:rsidR="00093251" w:rsidRDefault="00093251" w:rsidP="00F51CD4">
            <w:pPr>
              <w:jc w:val="center"/>
              <w:rPr>
                <w:rFonts w:ascii="Arial" w:hAnsi="Arial" w:cs="Arial"/>
                <w:szCs w:val="22"/>
              </w:rPr>
            </w:pPr>
            <w:r>
              <w:rPr>
                <w:rFonts w:ascii="Arial" w:hAnsi="Arial" w:cs="Arial"/>
                <w:szCs w:val="22"/>
              </w:rPr>
              <w:t>E</w:t>
            </w:r>
          </w:p>
          <w:p w14:paraId="22F3EDFC" w14:textId="77777777" w:rsidR="00213FED" w:rsidRDefault="00213FED" w:rsidP="00F51CD4">
            <w:pPr>
              <w:jc w:val="center"/>
              <w:rPr>
                <w:rFonts w:ascii="Arial" w:hAnsi="Arial" w:cs="Arial"/>
                <w:szCs w:val="22"/>
              </w:rPr>
            </w:pPr>
          </w:p>
          <w:p w14:paraId="02FDB0B2" w14:textId="77777777" w:rsidR="00213FED" w:rsidRPr="0057374C" w:rsidRDefault="00213FED" w:rsidP="00F51CD4">
            <w:pPr>
              <w:jc w:val="center"/>
              <w:rPr>
                <w:rFonts w:ascii="Arial" w:hAnsi="Arial" w:cs="Arial"/>
                <w:szCs w:val="22"/>
              </w:rPr>
            </w:pPr>
          </w:p>
          <w:p w14:paraId="59704F77" w14:textId="77777777" w:rsidR="00093251" w:rsidRPr="0057374C" w:rsidRDefault="00093251" w:rsidP="00F51CD4">
            <w:pPr>
              <w:jc w:val="center"/>
              <w:rPr>
                <w:rFonts w:ascii="Arial" w:hAnsi="Arial" w:cs="Arial"/>
                <w:b/>
                <w:szCs w:val="22"/>
              </w:rPr>
            </w:pPr>
          </w:p>
        </w:tc>
        <w:tc>
          <w:tcPr>
            <w:tcW w:w="807" w:type="dxa"/>
            <w:shd w:val="clear" w:color="auto" w:fill="FFFFFF" w:themeFill="background1"/>
          </w:tcPr>
          <w:p w14:paraId="44A567EB" w14:textId="77777777" w:rsidR="00093251" w:rsidRDefault="00213FED" w:rsidP="00F85393">
            <w:pPr>
              <w:jc w:val="center"/>
              <w:rPr>
                <w:rFonts w:ascii="Arial" w:hAnsi="Arial" w:cs="Arial"/>
                <w:szCs w:val="22"/>
              </w:rPr>
            </w:pPr>
            <w:r>
              <w:rPr>
                <w:rFonts w:ascii="Arial" w:hAnsi="Arial" w:cs="Arial"/>
                <w:szCs w:val="22"/>
              </w:rPr>
              <w:t>A I</w:t>
            </w:r>
          </w:p>
          <w:p w14:paraId="18906B21" w14:textId="77777777" w:rsidR="00213FED" w:rsidRDefault="00213FED" w:rsidP="00F85393">
            <w:pPr>
              <w:jc w:val="center"/>
              <w:rPr>
                <w:rFonts w:ascii="Arial" w:hAnsi="Arial" w:cs="Arial"/>
                <w:szCs w:val="22"/>
              </w:rPr>
            </w:pPr>
          </w:p>
          <w:p w14:paraId="776A92C6" w14:textId="77777777" w:rsidR="00213FED" w:rsidRPr="00F85393" w:rsidRDefault="00213FED" w:rsidP="00F85393">
            <w:pPr>
              <w:jc w:val="center"/>
              <w:rPr>
                <w:rFonts w:ascii="Arial" w:hAnsi="Arial" w:cs="Arial"/>
                <w:szCs w:val="22"/>
              </w:rPr>
            </w:pPr>
          </w:p>
        </w:tc>
      </w:tr>
      <w:tr w:rsidR="00093251" w:rsidRPr="0057374C" w14:paraId="1AC68087" w14:textId="77777777" w:rsidTr="00836945">
        <w:tc>
          <w:tcPr>
            <w:tcW w:w="10440" w:type="dxa"/>
            <w:gridSpan w:val="4"/>
            <w:tcBorders>
              <w:bottom w:val="single" w:sz="4" w:space="0" w:color="auto"/>
            </w:tcBorders>
            <w:shd w:val="clear" w:color="auto" w:fill="D9D9D9"/>
          </w:tcPr>
          <w:p w14:paraId="2A946A80" w14:textId="780C6A06" w:rsidR="00093251" w:rsidRPr="0057374C" w:rsidRDefault="00093251" w:rsidP="00836945">
            <w:pPr>
              <w:tabs>
                <w:tab w:val="left" w:pos="-720"/>
                <w:tab w:val="left" w:pos="0"/>
              </w:tabs>
              <w:suppressAutoHyphens/>
              <w:spacing w:before="40" w:after="40"/>
              <w:jc w:val="center"/>
              <w:outlineLvl w:val="0"/>
              <w:rPr>
                <w:rFonts w:ascii="Arial" w:hAnsi="Arial" w:cs="Arial"/>
                <w:b/>
                <w:spacing w:val="-2"/>
                <w:szCs w:val="22"/>
              </w:rPr>
            </w:pPr>
          </w:p>
        </w:tc>
      </w:tr>
      <w:tr w:rsidR="00093251" w:rsidRPr="0057374C" w14:paraId="18260B77" w14:textId="77777777" w:rsidTr="00836945">
        <w:tc>
          <w:tcPr>
            <w:tcW w:w="10440" w:type="dxa"/>
            <w:gridSpan w:val="4"/>
            <w:shd w:val="clear" w:color="auto" w:fill="FFFFFF" w:themeFill="background1"/>
          </w:tcPr>
          <w:p w14:paraId="61C9DCBC" w14:textId="77777777" w:rsidR="00093251" w:rsidRPr="0057374C" w:rsidRDefault="00093251" w:rsidP="0070327D">
            <w:pPr>
              <w:ind w:left="360"/>
              <w:rPr>
                <w:rFonts w:ascii="Arial" w:hAnsi="Arial" w:cs="Arial"/>
                <w:spacing w:val="-2"/>
                <w:szCs w:val="22"/>
              </w:rPr>
            </w:pPr>
          </w:p>
        </w:tc>
      </w:tr>
    </w:tbl>
    <w:p w14:paraId="06928EAE" w14:textId="77777777" w:rsidR="00F4505E" w:rsidRPr="008F2AF7" w:rsidRDefault="00F4505E" w:rsidP="00BA53F4">
      <w:pPr>
        <w:ind w:left="-709"/>
        <w:rPr>
          <w:rFonts w:ascii="Arial" w:hAnsi="Arial" w:cs="Arial"/>
          <w:b/>
          <w:szCs w:val="22"/>
        </w:rPr>
      </w:pPr>
    </w:p>
    <w:p w14:paraId="3F785066" w14:textId="77777777" w:rsidR="00BA53F4" w:rsidRPr="008F2AF7" w:rsidRDefault="00BA53F4" w:rsidP="00BA53F4">
      <w:pPr>
        <w:rPr>
          <w:rFonts w:ascii="Arial" w:hAnsi="Arial" w:cs="Arial"/>
          <w:b/>
          <w:szCs w:val="22"/>
        </w:rPr>
      </w:pPr>
    </w:p>
    <w:p w14:paraId="63B67D16" w14:textId="77777777" w:rsidR="009A40EE" w:rsidRPr="008F2AF7" w:rsidRDefault="009A40EE" w:rsidP="009A40EE">
      <w:pPr>
        <w:jc w:val="both"/>
        <w:rPr>
          <w:rFonts w:ascii="Arial" w:hAnsi="Arial" w:cs="Arial"/>
          <w:szCs w:val="22"/>
        </w:rPr>
      </w:pPr>
    </w:p>
    <w:p w14:paraId="6AE9A562" w14:textId="77777777" w:rsidR="009A40EE" w:rsidRPr="008F2AF7" w:rsidRDefault="00836945" w:rsidP="00836945">
      <w:pPr>
        <w:ind w:left="-709"/>
        <w:jc w:val="both"/>
        <w:rPr>
          <w:rFonts w:ascii="Arial" w:hAnsi="Arial" w:cs="Arial"/>
          <w:b/>
          <w:spacing w:val="-2"/>
          <w:szCs w:val="22"/>
        </w:rPr>
      </w:pPr>
      <w:r w:rsidRPr="008F2AF7">
        <w:rPr>
          <w:rFonts w:ascii="Arial" w:hAnsi="Arial" w:cs="Arial"/>
          <w:b/>
          <w:spacing w:val="-2"/>
          <w:szCs w:val="22"/>
        </w:rPr>
        <w:t>This school is committed to safeguarding and promoting welfare of children and young people. Please note this position will require an Enhanced disclosure from the Disclosure &amp; Barring Service.</w:t>
      </w:r>
    </w:p>
    <w:p w14:paraId="207A8C20" w14:textId="77777777" w:rsidR="00562D17" w:rsidRPr="008F2AF7" w:rsidRDefault="00562D17" w:rsidP="00836945">
      <w:pPr>
        <w:ind w:left="-709"/>
        <w:jc w:val="both"/>
        <w:rPr>
          <w:rFonts w:ascii="Arial" w:hAnsi="Arial" w:cs="Arial"/>
          <w:b/>
          <w:spacing w:val="-2"/>
          <w:szCs w:val="22"/>
        </w:rPr>
      </w:pPr>
    </w:p>
    <w:p w14:paraId="185E7448" w14:textId="6EFA3C45" w:rsidR="00562D17" w:rsidRPr="008F2AF7" w:rsidRDefault="00562D17" w:rsidP="00562D17">
      <w:pPr>
        <w:ind w:left="-709"/>
        <w:rPr>
          <w:rFonts w:ascii="Arial" w:hAnsi="Arial" w:cs="Arial"/>
          <w:szCs w:val="22"/>
        </w:rPr>
      </w:pPr>
      <w:r w:rsidRPr="008F2AF7">
        <w:rPr>
          <w:rFonts w:ascii="Arial" w:hAnsi="Arial" w:cs="Arial"/>
          <w:szCs w:val="22"/>
        </w:rPr>
        <w:t>Whilst every effort has been made to explain the main duties and responsibilities of the post, each individual task undertaken may not be identified.</w:t>
      </w:r>
      <w:r w:rsidRPr="008F2AF7">
        <w:rPr>
          <w:rFonts w:ascii="Arial" w:hAnsi="Arial" w:cs="Arial"/>
          <w:b/>
          <w:szCs w:val="22"/>
        </w:rPr>
        <w:t xml:space="preserve"> </w:t>
      </w:r>
    </w:p>
    <w:p w14:paraId="7A9F9AA9" w14:textId="77777777" w:rsidR="00562D17" w:rsidRPr="008F2AF7" w:rsidRDefault="00562D17" w:rsidP="00562D17">
      <w:pPr>
        <w:pStyle w:val="NormalWeb"/>
        <w:spacing w:line="270" w:lineRule="atLeast"/>
        <w:ind w:left="-709"/>
        <w:rPr>
          <w:rFonts w:ascii="Arial" w:hAnsi="Arial" w:cs="Arial"/>
          <w:sz w:val="22"/>
          <w:szCs w:val="22"/>
        </w:rPr>
      </w:pPr>
      <w:r w:rsidRPr="008F2AF7">
        <w:rPr>
          <w:rFonts w:ascii="Arial" w:hAnsi="Arial" w:cs="Arial"/>
          <w:sz w:val="22"/>
          <w:szCs w:val="22"/>
        </w:rPr>
        <w:br/>
        <w:t>Employees will be expected to comply with any reasonable request from a manager to undertake work of a similar level that is not specified in this job description.</w:t>
      </w:r>
    </w:p>
    <w:p w14:paraId="57FD418D" w14:textId="77777777" w:rsidR="00562D17" w:rsidRPr="008F2AF7" w:rsidRDefault="00562D17" w:rsidP="00562D17">
      <w:pPr>
        <w:pStyle w:val="NormalWeb"/>
        <w:spacing w:line="270" w:lineRule="atLeast"/>
        <w:ind w:left="-709"/>
        <w:jc w:val="both"/>
        <w:rPr>
          <w:rFonts w:ascii="Arial" w:hAnsi="Arial" w:cs="Arial"/>
          <w:sz w:val="22"/>
          <w:szCs w:val="22"/>
        </w:rPr>
      </w:pPr>
      <w:r w:rsidRPr="008F2AF7">
        <w:rPr>
          <w:rFonts w:ascii="Arial" w:hAnsi="Arial" w:cs="Arial"/>
          <w:sz w:val="22"/>
          <w:szCs w:val="22"/>
        </w:rPr>
        <w:lastRenderedPageBreak/>
        <w:t>It is understood that areas of responsibility are from time to time subject to review and are negotiable in the light of the needs of the school and the professional development of the staff.</w:t>
      </w:r>
    </w:p>
    <w:p w14:paraId="29C89750" w14:textId="77777777" w:rsidR="00562D17" w:rsidRPr="008F2AF7" w:rsidRDefault="00562D17" w:rsidP="00F51CD4">
      <w:pPr>
        <w:pStyle w:val="NormalWeb"/>
        <w:spacing w:line="270" w:lineRule="atLeast"/>
        <w:ind w:left="-709"/>
        <w:jc w:val="both"/>
        <w:rPr>
          <w:rFonts w:ascii="Arial" w:hAnsi="Arial" w:cs="Arial"/>
          <w:szCs w:val="22"/>
        </w:rPr>
      </w:pPr>
      <w:r w:rsidRPr="008F2AF7">
        <w:rPr>
          <w:rFonts w:ascii="Arial" w:hAnsi="Arial" w:cs="Arial"/>
          <w:sz w:val="22"/>
          <w:szCs w:val="22"/>
        </w:rPr>
        <w:t xml:space="preserve">This job description may be reviewed at the end of the academic year or earlier if necessary. In </w:t>
      </w:r>
      <w:proofErr w:type="gramStart"/>
      <w:r w:rsidRPr="008F2AF7">
        <w:rPr>
          <w:rFonts w:ascii="Arial" w:hAnsi="Arial" w:cs="Arial"/>
          <w:sz w:val="22"/>
          <w:szCs w:val="22"/>
        </w:rPr>
        <w:t>addition</w:t>
      </w:r>
      <w:proofErr w:type="gramEnd"/>
      <w:r w:rsidRPr="008F2AF7">
        <w:rPr>
          <w:rFonts w:ascii="Arial" w:hAnsi="Arial" w:cs="Arial"/>
          <w:sz w:val="22"/>
          <w:szCs w:val="22"/>
        </w:rPr>
        <w:t xml:space="preserve"> it may be amended at any time after consultation with you.</w:t>
      </w:r>
    </w:p>
    <w:sectPr w:rsidR="00562D17" w:rsidRPr="008F2AF7" w:rsidSect="002A382A">
      <w:headerReference w:type="default" r:id="rId11"/>
      <w:footerReference w:type="default" r:id="rId12"/>
      <w:headerReference w:type="first" r:id="rId13"/>
      <w:footerReference w:type="first" r:id="rId14"/>
      <w:pgSz w:w="11900" w:h="16840"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F39F" w14:textId="77777777" w:rsidR="006A381F" w:rsidRDefault="006A381F">
      <w:r>
        <w:separator/>
      </w:r>
    </w:p>
  </w:endnote>
  <w:endnote w:type="continuationSeparator" w:id="0">
    <w:p w14:paraId="3ABFC4A8" w14:textId="77777777" w:rsidR="006A381F" w:rsidRDefault="006A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9010"/>
      <w:gridCol w:w="2941"/>
      <w:gridCol w:w="1028"/>
    </w:tblGrid>
    <w:tr w:rsidR="00D06591" w:rsidRPr="00CA4F39" w14:paraId="53246568" w14:textId="77777777" w:rsidTr="00F00354">
      <w:trPr>
        <w:trHeight w:val="269"/>
        <w:jc w:val="center"/>
      </w:trPr>
      <w:tc>
        <w:tcPr>
          <w:tcW w:w="781" w:type="dxa"/>
          <w:tcBorders>
            <w:top w:val="nil"/>
            <w:left w:val="nil"/>
            <w:bottom w:val="nil"/>
          </w:tcBorders>
          <w:vAlign w:val="center"/>
        </w:tcPr>
        <w:p w14:paraId="4F832D6A" w14:textId="77777777" w:rsidR="00D06591" w:rsidRPr="00CA4F39" w:rsidRDefault="00D06591" w:rsidP="00503359">
          <w:pPr>
            <w:pStyle w:val="Footer"/>
            <w:rPr>
              <w:rFonts w:ascii="Arial" w:hAnsi="Arial" w:cs="Arial"/>
              <w:sz w:val="20"/>
            </w:rPr>
          </w:pPr>
        </w:p>
      </w:tc>
      <w:tc>
        <w:tcPr>
          <w:tcW w:w="11951" w:type="dxa"/>
          <w:gridSpan w:val="2"/>
          <w:tcBorders>
            <w:bottom w:val="single" w:sz="4" w:space="0" w:color="auto"/>
          </w:tcBorders>
          <w:vAlign w:val="center"/>
        </w:tcPr>
        <w:p w14:paraId="76721651" w14:textId="09A2194F" w:rsidR="00D06591" w:rsidRPr="00CA4F39" w:rsidRDefault="00D06591" w:rsidP="00503359">
          <w:pPr>
            <w:pStyle w:val="Footer"/>
            <w:jc w:val="center"/>
            <w:rPr>
              <w:rFonts w:ascii="Arial" w:hAnsi="Arial" w:cs="Arial"/>
              <w:sz w:val="20"/>
            </w:rPr>
          </w:pPr>
          <w:fldSimple w:instr=" FILENAME   \* MERGEFORMAT "/>
        </w:p>
      </w:tc>
      <w:tc>
        <w:tcPr>
          <w:tcW w:w="1028" w:type="dxa"/>
          <w:tcBorders>
            <w:top w:val="nil"/>
            <w:bottom w:val="nil"/>
            <w:right w:val="nil"/>
          </w:tcBorders>
          <w:vAlign w:val="center"/>
        </w:tcPr>
        <w:p w14:paraId="11CF2753" w14:textId="77777777" w:rsidR="00D06591" w:rsidRPr="00CA4F39" w:rsidRDefault="00D06591" w:rsidP="00503359">
          <w:pPr>
            <w:pStyle w:val="Footer"/>
            <w:jc w:val="right"/>
            <w:rPr>
              <w:rFonts w:ascii="Arial" w:hAnsi="Arial" w:cs="Arial"/>
              <w:sz w:val="20"/>
            </w:rPr>
          </w:pPr>
        </w:p>
      </w:tc>
    </w:tr>
    <w:tr w:rsidR="00D06591" w:rsidRPr="00CA4F39" w14:paraId="188AB4ED" w14:textId="77777777" w:rsidTr="00F00354">
      <w:trPr>
        <w:jc w:val="center"/>
      </w:trPr>
      <w:tc>
        <w:tcPr>
          <w:tcW w:w="781" w:type="dxa"/>
          <w:tcBorders>
            <w:top w:val="nil"/>
            <w:left w:val="nil"/>
            <w:bottom w:val="nil"/>
            <w:right w:val="nil"/>
          </w:tcBorders>
          <w:vAlign w:val="center"/>
        </w:tcPr>
        <w:p w14:paraId="365320D9" w14:textId="77777777" w:rsidR="00D06591" w:rsidRPr="00CA4F39" w:rsidRDefault="00D06591" w:rsidP="00503359">
          <w:pPr>
            <w:pStyle w:val="Footer"/>
            <w:rPr>
              <w:rFonts w:ascii="Arial" w:hAnsi="Arial" w:cs="Arial"/>
              <w:sz w:val="20"/>
            </w:rPr>
          </w:pPr>
        </w:p>
      </w:tc>
      <w:tc>
        <w:tcPr>
          <w:tcW w:w="9010" w:type="dxa"/>
          <w:tcBorders>
            <w:top w:val="single" w:sz="4" w:space="0" w:color="auto"/>
            <w:left w:val="nil"/>
            <w:bottom w:val="nil"/>
            <w:right w:val="nil"/>
          </w:tcBorders>
          <w:vAlign w:val="center"/>
        </w:tcPr>
        <w:p w14:paraId="2E1FE50C" w14:textId="77777777" w:rsidR="00D06591" w:rsidRPr="00CA4F39" w:rsidRDefault="00D06591" w:rsidP="00F00354">
          <w:pPr>
            <w:pStyle w:val="Footer"/>
            <w:tabs>
              <w:tab w:val="clear" w:pos="8640"/>
              <w:tab w:val="left" w:pos="9044"/>
              <w:tab w:val="left" w:pos="9185"/>
              <w:tab w:val="right" w:pos="10412"/>
            </w:tabs>
            <w:jc w:val="center"/>
            <w:rPr>
              <w:rFonts w:ascii="Arial" w:hAnsi="Arial" w:cs="Arial"/>
              <w:sz w:val="20"/>
            </w:rPr>
          </w:pPr>
        </w:p>
      </w:tc>
      <w:tc>
        <w:tcPr>
          <w:tcW w:w="2941" w:type="dxa"/>
          <w:tcBorders>
            <w:top w:val="single" w:sz="4" w:space="0" w:color="auto"/>
            <w:left w:val="nil"/>
            <w:bottom w:val="nil"/>
            <w:right w:val="nil"/>
          </w:tcBorders>
          <w:vAlign w:val="center"/>
        </w:tcPr>
        <w:p w14:paraId="18A2CA63" w14:textId="77777777" w:rsidR="00D06591" w:rsidRDefault="00D06591" w:rsidP="00503359">
          <w:pPr>
            <w:pStyle w:val="Footer"/>
            <w:jc w:val="right"/>
            <w:rPr>
              <w:rFonts w:ascii="Arial" w:hAnsi="Arial" w:cs="Arial"/>
              <w:sz w:val="20"/>
            </w:rPr>
          </w:pPr>
        </w:p>
        <w:p w14:paraId="383B0751" w14:textId="77777777" w:rsidR="00D06591" w:rsidRPr="00CA4F39" w:rsidRDefault="00D06591" w:rsidP="00503359">
          <w:pPr>
            <w:pStyle w:val="Footer"/>
            <w:jc w:val="right"/>
            <w:rPr>
              <w:rFonts w:ascii="Arial" w:hAnsi="Arial" w:cs="Arial"/>
              <w:sz w:val="20"/>
            </w:rPr>
          </w:pPr>
        </w:p>
      </w:tc>
      <w:tc>
        <w:tcPr>
          <w:tcW w:w="1028" w:type="dxa"/>
          <w:tcBorders>
            <w:top w:val="nil"/>
            <w:left w:val="nil"/>
            <w:bottom w:val="nil"/>
            <w:right w:val="nil"/>
          </w:tcBorders>
          <w:vAlign w:val="center"/>
        </w:tcPr>
        <w:p w14:paraId="4B946F9D" w14:textId="77777777" w:rsidR="00D06591" w:rsidRPr="00CA4F39" w:rsidRDefault="00D06591" w:rsidP="00503359">
          <w:pPr>
            <w:pStyle w:val="Footer"/>
            <w:jc w:val="right"/>
            <w:rPr>
              <w:rFonts w:ascii="Arial" w:hAnsi="Arial" w:cs="Arial"/>
              <w:sz w:val="20"/>
            </w:rPr>
          </w:pPr>
        </w:p>
      </w:tc>
    </w:tr>
  </w:tbl>
  <w:p w14:paraId="1C4BA83D" w14:textId="77777777" w:rsidR="00D06591" w:rsidRPr="002A382A" w:rsidRDefault="00D06591" w:rsidP="002A3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A413" w14:textId="77777777" w:rsidR="00D06591" w:rsidRPr="008B7C84" w:rsidRDefault="00D06591"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D06591" w:rsidRPr="00D608F5" w14:paraId="04A06395" w14:textId="77777777" w:rsidTr="00D608F5">
      <w:tc>
        <w:tcPr>
          <w:tcW w:w="2660" w:type="dxa"/>
          <w:tcBorders>
            <w:top w:val="nil"/>
            <w:left w:val="nil"/>
            <w:bottom w:val="nil"/>
          </w:tcBorders>
          <w:vAlign w:val="center"/>
        </w:tcPr>
        <w:p w14:paraId="72071B48" w14:textId="77777777" w:rsidR="00D06591" w:rsidRPr="00D608F5" w:rsidRDefault="00D06591" w:rsidP="00D2062C">
          <w:pPr>
            <w:pStyle w:val="Footer"/>
            <w:rPr>
              <w:rFonts w:ascii="Arial" w:hAnsi="Arial" w:cs="Arial"/>
              <w:color w:val="005D99"/>
              <w:sz w:val="16"/>
              <w:szCs w:val="16"/>
            </w:rPr>
          </w:pPr>
        </w:p>
      </w:tc>
      <w:tc>
        <w:tcPr>
          <w:tcW w:w="3118" w:type="dxa"/>
          <w:vAlign w:val="center"/>
        </w:tcPr>
        <w:p w14:paraId="15AE83B5" w14:textId="77777777" w:rsidR="00D06591" w:rsidRPr="00D2062C" w:rsidRDefault="00D06591"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14:paraId="62FF759E" w14:textId="77777777" w:rsidR="00D06591" w:rsidRPr="00C86E17" w:rsidRDefault="00D06591" w:rsidP="00D608F5">
          <w:pPr>
            <w:pStyle w:val="Footer"/>
            <w:jc w:val="center"/>
            <w:rPr>
              <w:rFonts w:ascii="Arial" w:hAnsi="Arial" w:cs="Arial"/>
              <w:sz w:val="16"/>
              <w:szCs w:val="16"/>
            </w:rPr>
          </w:pPr>
          <w:r w:rsidRPr="00C86E17">
            <w:rPr>
              <w:rFonts w:ascii="Arial" w:hAnsi="Arial" w:cs="Arial"/>
              <w:sz w:val="16"/>
              <w:szCs w:val="16"/>
            </w:rPr>
            <w:t xml:space="preserve">Page </w:t>
          </w:r>
          <w:r w:rsidRPr="00C86E17">
            <w:rPr>
              <w:rFonts w:ascii="Arial" w:hAnsi="Arial" w:cs="Arial"/>
              <w:sz w:val="16"/>
              <w:szCs w:val="16"/>
            </w:rPr>
            <w:fldChar w:fldCharType="begin"/>
          </w:r>
          <w:r w:rsidRPr="00C86E17">
            <w:rPr>
              <w:rFonts w:ascii="Arial" w:hAnsi="Arial" w:cs="Arial"/>
              <w:sz w:val="16"/>
              <w:szCs w:val="16"/>
            </w:rPr>
            <w:instrText xml:space="preserve"> PAGE </w:instrText>
          </w:r>
          <w:r w:rsidRPr="00C86E17">
            <w:rPr>
              <w:rFonts w:ascii="Arial" w:hAnsi="Arial" w:cs="Arial"/>
              <w:sz w:val="16"/>
              <w:szCs w:val="16"/>
            </w:rPr>
            <w:fldChar w:fldCharType="separate"/>
          </w:r>
          <w:r>
            <w:rPr>
              <w:rFonts w:ascii="Arial" w:hAnsi="Arial" w:cs="Arial"/>
              <w:noProof/>
              <w:sz w:val="16"/>
              <w:szCs w:val="16"/>
            </w:rPr>
            <w:t>1</w:t>
          </w:r>
          <w:r w:rsidRPr="00C86E17">
            <w:rPr>
              <w:rFonts w:ascii="Arial" w:hAnsi="Arial" w:cs="Arial"/>
              <w:sz w:val="16"/>
              <w:szCs w:val="16"/>
            </w:rPr>
            <w:fldChar w:fldCharType="end"/>
          </w:r>
          <w:r w:rsidRPr="00C86E17">
            <w:rPr>
              <w:rFonts w:ascii="Arial" w:hAnsi="Arial" w:cs="Arial"/>
              <w:sz w:val="16"/>
              <w:szCs w:val="16"/>
            </w:rPr>
            <w:t xml:space="preserve"> of </w:t>
          </w:r>
          <w:r w:rsidRPr="00C86E17">
            <w:rPr>
              <w:rFonts w:ascii="Arial" w:hAnsi="Arial" w:cs="Arial"/>
              <w:sz w:val="16"/>
              <w:szCs w:val="16"/>
            </w:rPr>
            <w:fldChar w:fldCharType="begin"/>
          </w:r>
          <w:r w:rsidRPr="00C86E17">
            <w:rPr>
              <w:rFonts w:ascii="Arial" w:hAnsi="Arial" w:cs="Arial"/>
              <w:sz w:val="16"/>
              <w:szCs w:val="16"/>
            </w:rPr>
            <w:instrText xml:space="preserve"> NUMPAGES </w:instrText>
          </w:r>
          <w:r w:rsidRPr="00C86E17">
            <w:rPr>
              <w:rFonts w:ascii="Arial" w:hAnsi="Arial" w:cs="Arial"/>
              <w:sz w:val="16"/>
              <w:szCs w:val="16"/>
            </w:rPr>
            <w:fldChar w:fldCharType="separate"/>
          </w:r>
          <w:r>
            <w:rPr>
              <w:rFonts w:ascii="Arial" w:hAnsi="Arial" w:cs="Arial"/>
              <w:noProof/>
              <w:sz w:val="16"/>
              <w:szCs w:val="16"/>
            </w:rPr>
            <w:t>6</w:t>
          </w:r>
          <w:r w:rsidRPr="00C86E17">
            <w:rPr>
              <w:rFonts w:ascii="Arial" w:hAnsi="Arial" w:cs="Arial"/>
              <w:sz w:val="16"/>
              <w:szCs w:val="16"/>
            </w:rPr>
            <w:fldChar w:fldCharType="end"/>
          </w:r>
        </w:p>
      </w:tc>
      <w:tc>
        <w:tcPr>
          <w:tcW w:w="2693" w:type="dxa"/>
          <w:tcBorders>
            <w:top w:val="nil"/>
            <w:bottom w:val="nil"/>
            <w:right w:val="nil"/>
          </w:tcBorders>
          <w:vAlign w:val="center"/>
        </w:tcPr>
        <w:p w14:paraId="7D501772" w14:textId="77777777" w:rsidR="00D06591" w:rsidRPr="00D608F5" w:rsidRDefault="00D06591" w:rsidP="00D608F5">
          <w:pPr>
            <w:pStyle w:val="Footer"/>
            <w:jc w:val="right"/>
            <w:rPr>
              <w:rFonts w:ascii="Arial" w:hAnsi="Arial" w:cs="Arial"/>
              <w:color w:val="005D99"/>
              <w:sz w:val="16"/>
              <w:szCs w:val="16"/>
            </w:rPr>
          </w:pPr>
        </w:p>
      </w:tc>
    </w:tr>
  </w:tbl>
  <w:p w14:paraId="181905A7" w14:textId="77777777" w:rsidR="00D06591" w:rsidRPr="008B7C84" w:rsidRDefault="00D06591" w:rsidP="008B7C84">
    <w:pPr>
      <w:pStyle w:val="Foo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C5A3" w14:textId="77777777" w:rsidR="006A381F" w:rsidRDefault="006A381F">
      <w:r>
        <w:separator/>
      </w:r>
    </w:p>
  </w:footnote>
  <w:footnote w:type="continuationSeparator" w:id="0">
    <w:p w14:paraId="75DB82E2" w14:textId="77777777" w:rsidR="006A381F" w:rsidRDefault="006A3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27DC" w14:textId="10E22840" w:rsidR="00D06591" w:rsidRPr="00E77CB2" w:rsidRDefault="0070327D" w:rsidP="00A14CCF">
    <w:pPr>
      <w:pStyle w:val="Heading1"/>
      <w:spacing w:before="40" w:after="40" w:line="240" w:lineRule="atLeast"/>
      <w:ind w:left="-278"/>
      <w:jc w:val="both"/>
      <w:rPr>
        <w:color w:val="003366"/>
        <w:sz w:val="22"/>
        <w:szCs w:val="22"/>
      </w:rPr>
    </w:pPr>
    <w:r w:rsidRPr="0070327D">
      <w:rPr>
        <w:rFonts w:ascii="Algerian" w:hAnsi="Algerian" w:cs="Times New Roman"/>
        <w:b w:val="0"/>
        <w:bCs w:val="0"/>
        <w:noProof/>
        <w:kern w:val="0"/>
        <w:sz w:val="48"/>
        <w:szCs w:val="48"/>
      </w:rPr>
      <w:drawing>
        <wp:anchor distT="0" distB="0" distL="114300" distR="114300" simplePos="0" relativeHeight="251658240" behindDoc="1" locked="0" layoutInCell="1" allowOverlap="1" wp14:anchorId="44EE991F" wp14:editId="76E6F9F5">
          <wp:simplePos x="0" y="0"/>
          <wp:positionH relativeFrom="column">
            <wp:posOffset>5181600</wp:posOffset>
          </wp:positionH>
          <wp:positionV relativeFrom="paragraph">
            <wp:posOffset>-393700</wp:posOffset>
          </wp:positionV>
          <wp:extent cx="995045" cy="1000125"/>
          <wp:effectExtent l="0" t="0" r="0" b="9525"/>
          <wp:wrapTight wrapText="bothSides">
            <wp:wrapPolygon edited="0">
              <wp:start x="0" y="0"/>
              <wp:lineTo x="0" y="21394"/>
              <wp:lineTo x="21090" y="21394"/>
              <wp:lineTo x="21090" y="0"/>
              <wp:lineTo x="0" y="0"/>
            </wp:wrapPolygon>
          </wp:wrapTight>
          <wp:docPr id="1993860478"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60478" name="Picture 1" descr="A logo of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5045" cy="1000125"/>
                  </a:xfrm>
                  <a:prstGeom prst="rect">
                    <a:avLst/>
                  </a:prstGeom>
                </pic:spPr>
              </pic:pic>
            </a:graphicData>
          </a:graphic>
          <wp14:sizeRelH relativeFrom="page">
            <wp14:pctWidth>0</wp14:pctWidth>
          </wp14:sizeRelH>
          <wp14:sizeRelV relativeFrom="page">
            <wp14:pctHeight>0</wp14:pctHeight>
          </wp14:sizeRelV>
        </wp:anchor>
      </w:drawing>
    </w:r>
    <w:r w:rsidR="00D06591">
      <w:rPr>
        <w:color w:val="003366"/>
        <w:sz w:val="22"/>
        <w:szCs w:val="22"/>
      </w:rPr>
      <w:t>Administrative and Management Family</w:t>
    </w:r>
  </w:p>
  <w:p w14:paraId="71B7FDE2" w14:textId="5FA9D1CA" w:rsidR="00D06591" w:rsidRDefault="00D0659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21D1" w14:textId="77777777" w:rsidR="00D06591" w:rsidRDefault="00D06591"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828"/>
    <w:multiLevelType w:val="hybridMultilevel"/>
    <w:tmpl w:val="3D1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87206"/>
    <w:multiLevelType w:val="hybridMultilevel"/>
    <w:tmpl w:val="250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76065"/>
    <w:multiLevelType w:val="hybridMultilevel"/>
    <w:tmpl w:val="F74A885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363F2D"/>
    <w:multiLevelType w:val="hybridMultilevel"/>
    <w:tmpl w:val="325E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32736B"/>
    <w:multiLevelType w:val="hybridMultilevel"/>
    <w:tmpl w:val="9190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7D713B"/>
    <w:multiLevelType w:val="hybridMultilevel"/>
    <w:tmpl w:val="6F02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C0AAB"/>
    <w:multiLevelType w:val="hybridMultilevel"/>
    <w:tmpl w:val="DE42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466257"/>
    <w:multiLevelType w:val="hybridMultilevel"/>
    <w:tmpl w:val="F6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444973">
    <w:abstractNumId w:val="8"/>
  </w:num>
  <w:num w:numId="2" w16cid:durableId="807434260">
    <w:abstractNumId w:val="4"/>
  </w:num>
  <w:num w:numId="3" w16cid:durableId="566493696">
    <w:abstractNumId w:val="9"/>
  </w:num>
  <w:num w:numId="4" w16cid:durableId="444082576">
    <w:abstractNumId w:val="1"/>
  </w:num>
  <w:num w:numId="5" w16cid:durableId="1615944961">
    <w:abstractNumId w:val="3"/>
  </w:num>
  <w:num w:numId="6" w16cid:durableId="1000472651">
    <w:abstractNumId w:val="2"/>
  </w:num>
  <w:num w:numId="7" w16cid:durableId="345134055">
    <w:abstractNumId w:val="6"/>
  </w:num>
  <w:num w:numId="8" w16cid:durableId="1566333528">
    <w:abstractNumId w:val="7"/>
  </w:num>
  <w:num w:numId="9" w16cid:durableId="685866218">
    <w:abstractNumId w:val="5"/>
  </w:num>
  <w:num w:numId="10" w16cid:durableId="9238781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A0"/>
    <w:rsid w:val="00011298"/>
    <w:rsid w:val="0002090A"/>
    <w:rsid w:val="0002347B"/>
    <w:rsid w:val="00024361"/>
    <w:rsid w:val="00031E28"/>
    <w:rsid w:val="00032DB4"/>
    <w:rsid w:val="00041925"/>
    <w:rsid w:val="00042E3E"/>
    <w:rsid w:val="000501E9"/>
    <w:rsid w:val="000511AF"/>
    <w:rsid w:val="00080C61"/>
    <w:rsid w:val="00081C9F"/>
    <w:rsid w:val="00082FDF"/>
    <w:rsid w:val="000830D9"/>
    <w:rsid w:val="00084738"/>
    <w:rsid w:val="000863E6"/>
    <w:rsid w:val="00093251"/>
    <w:rsid w:val="0009569E"/>
    <w:rsid w:val="000A0B59"/>
    <w:rsid w:val="000A0BAD"/>
    <w:rsid w:val="000A7941"/>
    <w:rsid w:val="000B210B"/>
    <w:rsid w:val="000B4165"/>
    <w:rsid w:val="000B5BB7"/>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3545"/>
    <w:rsid w:val="001826DF"/>
    <w:rsid w:val="00183FFA"/>
    <w:rsid w:val="001972AB"/>
    <w:rsid w:val="001A0CDD"/>
    <w:rsid w:val="001C0401"/>
    <w:rsid w:val="001C19A4"/>
    <w:rsid w:val="001D111E"/>
    <w:rsid w:val="001D1140"/>
    <w:rsid w:val="001D6B74"/>
    <w:rsid w:val="001E60CF"/>
    <w:rsid w:val="001F5281"/>
    <w:rsid w:val="002010EB"/>
    <w:rsid w:val="002070F9"/>
    <w:rsid w:val="00207B7D"/>
    <w:rsid w:val="002116ED"/>
    <w:rsid w:val="00213FED"/>
    <w:rsid w:val="00217463"/>
    <w:rsid w:val="00221423"/>
    <w:rsid w:val="00225269"/>
    <w:rsid w:val="002265A8"/>
    <w:rsid w:val="00232EFC"/>
    <w:rsid w:val="002365F3"/>
    <w:rsid w:val="00237467"/>
    <w:rsid w:val="00252D41"/>
    <w:rsid w:val="00253F48"/>
    <w:rsid w:val="00254692"/>
    <w:rsid w:val="00254B00"/>
    <w:rsid w:val="0025795E"/>
    <w:rsid w:val="002640B6"/>
    <w:rsid w:val="002778BF"/>
    <w:rsid w:val="00282190"/>
    <w:rsid w:val="00293251"/>
    <w:rsid w:val="00295D5B"/>
    <w:rsid w:val="00297689"/>
    <w:rsid w:val="002A2210"/>
    <w:rsid w:val="002A3661"/>
    <w:rsid w:val="002A382A"/>
    <w:rsid w:val="002B39E4"/>
    <w:rsid w:val="002B4FB6"/>
    <w:rsid w:val="002C23C2"/>
    <w:rsid w:val="002C3D69"/>
    <w:rsid w:val="002E01D3"/>
    <w:rsid w:val="002E3F57"/>
    <w:rsid w:val="002F1010"/>
    <w:rsid w:val="002F6467"/>
    <w:rsid w:val="003024D7"/>
    <w:rsid w:val="003036AA"/>
    <w:rsid w:val="00315E9B"/>
    <w:rsid w:val="0032422E"/>
    <w:rsid w:val="003371C0"/>
    <w:rsid w:val="00341D68"/>
    <w:rsid w:val="0034483E"/>
    <w:rsid w:val="003459AD"/>
    <w:rsid w:val="00347AD3"/>
    <w:rsid w:val="00355D02"/>
    <w:rsid w:val="0036314E"/>
    <w:rsid w:val="00380D24"/>
    <w:rsid w:val="00392F13"/>
    <w:rsid w:val="003937FA"/>
    <w:rsid w:val="00393DC5"/>
    <w:rsid w:val="003A3822"/>
    <w:rsid w:val="003A70B4"/>
    <w:rsid w:val="003A7D7A"/>
    <w:rsid w:val="003C22DC"/>
    <w:rsid w:val="003C2C2C"/>
    <w:rsid w:val="003C36CF"/>
    <w:rsid w:val="003D0E69"/>
    <w:rsid w:val="003F2B93"/>
    <w:rsid w:val="003F3B3A"/>
    <w:rsid w:val="003F575E"/>
    <w:rsid w:val="0041367C"/>
    <w:rsid w:val="00425962"/>
    <w:rsid w:val="00431DC1"/>
    <w:rsid w:val="004339CA"/>
    <w:rsid w:val="00436569"/>
    <w:rsid w:val="004432E8"/>
    <w:rsid w:val="0044694A"/>
    <w:rsid w:val="0045136A"/>
    <w:rsid w:val="00454016"/>
    <w:rsid w:val="004551FF"/>
    <w:rsid w:val="00471BCE"/>
    <w:rsid w:val="00471ECA"/>
    <w:rsid w:val="00480C0F"/>
    <w:rsid w:val="0048423D"/>
    <w:rsid w:val="00487445"/>
    <w:rsid w:val="00492CB3"/>
    <w:rsid w:val="004947E8"/>
    <w:rsid w:val="004973F4"/>
    <w:rsid w:val="00497DA9"/>
    <w:rsid w:val="004A08F7"/>
    <w:rsid w:val="004B13F9"/>
    <w:rsid w:val="004B4E10"/>
    <w:rsid w:val="004D1386"/>
    <w:rsid w:val="004D253D"/>
    <w:rsid w:val="004D2FE0"/>
    <w:rsid w:val="004F07E7"/>
    <w:rsid w:val="004F3182"/>
    <w:rsid w:val="004F42E2"/>
    <w:rsid w:val="005000E9"/>
    <w:rsid w:val="00502C12"/>
    <w:rsid w:val="00503243"/>
    <w:rsid w:val="00503359"/>
    <w:rsid w:val="0051656A"/>
    <w:rsid w:val="00532018"/>
    <w:rsid w:val="00561211"/>
    <w:rsid w:val="00562D17"/>
    <w:rsid w:val="00567F9C"/>
    <w:rsid w:val="0057374C"/>
    <w:rsid w:val="00574CA1"/>
    <w:rsid w:val="00581A17"/>
    <w:rsid w:val="00586F04"/>
    <w:rsid w:val="00594DFD"/>
    <w:rsid w:val="00597A38"/>
    <w:rsid w:val="005A6698"/>
    <w:rsid w:val="005B1268"/>
    <w:rsid w:val="005C0D1B"/>
    <w:rsid w:val="005C2E90"/>
    <w:rsid w:val="005C741D"/>
    <w:rsid w:val="005C7F1B"/>
    <w:rsid w:val="005D3CF1"/>
    <w:rsid w:val="005E08CF"/>
    <w:rsid w:val="005E25FB"/>
    <w:rsid w:val="005E2F15"/>
    <w:rsid w:val="005E3956"/>
    <w:rsid w:val="005F44BE"/>
    <w:rsid w:val="005F7A31"/>
    <w:rsid w:val="00612AC4"/>
    <w:rsid w:val="00613B77"/>
    <w:rsid w:val="00614A7C"/>
    <w:rsid w:val="006174DD"/>
    <w:rsid w:val="0061791C"/>
    <w:rsid w:val="00621DAD"/>
    <w:rsid w:val="00643C7B"/>
    <w:rsid w:val="00652D8E"/>
    <w:rsid w:val="00656C2E"/>
    <w:rsid w:val="00656CC7"/>
    <w:rsid w:val="006651C5"/>
    <w:rsid w:val="0067407E"/>
    <w:rsid w:val="00676BF1"/>
    <w:rsid w:val="0068087E"/>
    <w:rsid w:val="00681C5A"/>
    <w:rsid w:val="00683A8D"/>
    <w:rsid w:val="006A2D2C"/>
    <w:rsid w:val="006A309E"/>
    <w:rsid w:val="006A381F"/>
    <w:rsid w:val="006C3C7E"/>
    <w:rsid w:val="006C4EE6"/>
    <w:rsid w:val="006D18CC"/>
    <w:rsid w:val="006E0448"/>
    <w:rsid w:val="00700B73"/>
    <w:rsid w:val="0070327D"/>
    <w:rsid w:val="00707F20"/>
    <w:rsid w:val="0071217D"/>
    <w:rsid w:val="0071728B"/>
    <w:rsid w:val="0072188B"/>
    <w:rsid w:val="00722F34"/>
    <w:rsid w:val="007257CA"/>
    <w:rsid w:val="00754637"/>
    <w:rsid w:val="00767F9C"/>
    <w:rsid w:val="00771D21"/>
    <w:rsid w:val="0077677D"/>
    <w:rsid w:val="00792EA2"/>
    <w:rsid w:val="00797DC2"/>
    <w:rsid w:val="007B60FF"/>
    <w:rsid w:val="007B7462"/>
    <w:rsid w:val="007D2F12"/>
    <w:rsid w:val="007E2BC4"/>
    <w:rsid w:val="007E444D"/>
    <w:rsid w:val="007E4853"/>
    <w:rsid w:val="007E61E1"/>
    <w:rsid w:val="00807691"/>
    <w:rsid w:val="00807B07"/>
    <w:rsid w:val="00810E9D"/>
    <w:rsid w:val="00814A1D"/>
    <w:rsid w:val="00823CE4"/>
    <w:rsid w:val="008270ED"/>
    <w:rsid w:val="00833C15"/>
    <w:rsid w:val="00836945"/>
    <w:rsid w:val="00840A69"/>
    <w:rsid w:val="00843F1F"/>
    <w:rsid w:val="00850E6E"/>
    <w:rsid w:val="00852819"/>
    <w:rsid w:val="008612DC"/>
    <w:rsid w:val="008739DF"/>
    <w:rsid w:val="00873E4F"/>
    <w:rsid w:val="00874F4A"/>
    <w:rsid w:val="0087598B"/>
    <w:rsid w:val="00875A85"/>
    <w:rsid w:val="00876130"/>
    <w:rsid w:val="008810FF"/>
    <w:rsid w:val="008821AB"/>
    <w:rsid w:val="00887A0A"/>
    <w:rsid w:val="0089617E"/>
    <w:rsid w:val="008A49E7"/>
    <w:rsid w:val="008A644D"/>
    <w:rsid w:val="008A6516"/>
    <w:rsid w:val="008B2537"/>
    <w:rsid w:val="008B5B70"/>
    <w:rsid w:val="008B7C84"/>
    <w:rsid w:val="008C128C"/>
    <w:rsid w:val="008C6B64"/>
    <w:rsid w:val="008C7352"/>
    <w:rsid w:val="008D4C28"/>
    <w:rsid w:val="008D7159"/>
    <w:rsid w:val="008E60E5"/>
    <w:rsid w:val="008F1634"/>
    <w:rsid w:val="008F2AF7"/>
    <w:rsid w:val="008F604D"/>
    <w:rsid w:val="009017B7"/>
    <w:rsid w:val="00913B61"/>
    <w:rsid w:val="0092482D"/>
    <w:rsid w:val="009267B0"/>
    <w:rsid w:val="00927507"/>
    <w:rsid w:val="00943FBD"/>
    <w:rsid w:val="009460F6"/>
    <w:rsid w:val="0095223B"/>
    <w:rsid w:val="009602A1"/>
    <w:rsid w:val="00961290"/>
    <w:rsid w:val="00963E9B"/>
    <w:rsid w:val="00964F0D"/>
    <w:rsid w:val="00973D22"/>
    <w:rsid w:val="00984CC2"/>
    <w:rsid w:val="009874F8"/>
    <w:rsid w:val="00994D32"/>
    <w:rsid w:val="009A3B3C"/>
    <w:rsid w:val="009A40EE"/>
    <w:rsid w:val="009B3695"/>
    <w:rsid w:val="009C0836"/>
    <w:rsid w:val="009D010D"/>
    <w:rsid w:val="009D280C"/>
    <w:rsid w:val="009D5626"/>
    <w:rsid w:val="009E532D"/>
    <w:rsid w:val="009F21BA"/>
    <w:rsid w:val="00A02E1B"/>
    <w:rsid w:val="00A048D0"/>
    <w:rsid w:val="00A14CCF"/>
    <w:rsid w:val="00A31731"/>
    <w:rsid w:val="00A33F81"/>
    <w:rsid w:val="00A43463"/>
    <w:rsid w:val="00A55B42"/>
    <w:rsid w:val="00A62035"/>
    <w:rsid w:val="00A63970"/>
    <w:rsid w:val="00A73441"/>
    <w:rsid w:val="00A821D2"/>
    <w:rsid w:val="00A839DF"/>
    <w:rsid w:val="00A876EA"/>
    <w:rsid w:val="00AA68F6"/>
    <w:rsid w:val="00AB477A"/>
    <w:rsid w:val="00AC4FD3"/>
    <w:rsid w:val="00AD766B"/>
    <w:rsid w:val="00AF08C2"/>
    <w:rsid w:val="00AF2946"/>
    <w:rsid w:val="00AF6197"/>
    <w:rsid w:val="00B013F4"/>
    <w:rsid w:val="00B061FE"/>
    <w:rsid w:val="00B06641"/>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1634"/>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54E6"/>
    <w:rsid w:val="00CD5513"/>
    <w:rsid w:val="00CE00FF"/>
    <w:rsid w:val="00CE08FE"/>
    <w:rsid w:val="00CE5D4F"/>
    <w:rsid w:val="00D03E5B"/>
    <w:rsid w:val="00D06591"/>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64DB"/>
    <w:rsid w:val="00DB6A0F"/>
    <w:rsid w:val="00DB6FA8"/>
    <w:rsid w:val="00DB7647"/>
    <w:rsid w:val="00DC3267"/>
    <w:rsid w:val="00DC5EF7"/>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17EE"/>
    <w:rsid w:val="00E4362E"/>
    <w:rsid w:val="00E50E78"/>
    <w:rsid w:val="00E533D0"/>
    <w:rsid w:val="00E5434C"/>
    <w:rsid w:val="00E56CA8"/>
    <w:rsid w:val="00E61AAD"/>
    <w:rsid w:val="00E62479"/>
    <w:rsid w:val="00E64CB4"/>
    <w:rsid w:val="00E66D63"/>
    <w:rsid w:val="00E67900"/>
    <w:rsid w:val="00E71821"/>
    <w:rsid w:val="00E73681"/>
    <w:rsid w:val="00E77CB2"/>
    <w:rsid w:val="00E879BC"/>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94E"/>
    <w:rsid w:val="00EE52B1"/>
    <w:rsid w:val="00EE5334"/>
    <w:rsid w:val="00EF206F"/>
    <w:rsid w:val="00EF221B"/>
    <w:rsid w:val="00EF44B7"/>
    <w:rsid w:val="00F00354"/>
    <w:rsid w:val="00F07B3D"/>
    <w:rsid w:val="00F11595"/>
    <w:rsid w:val="00F13F77"/>
    <w:rsid w:val="00F32A27"/>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97A7E"/>
    <w:rsid w:val="00FA0BA2"/>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285"/>
    </o:shapedefaults>
    <o:shapelayout v:ext="edit">
      <o:idmap v:ext="edit" data="2"/>
    </o:shapelayout>
  </w:shapeDefaults>
  <w:decimalSymbol w:val="."/>
  <w:listSeparator w:val=","/>
  <w14:docId w14:val="731B9CEC"/>
  <w15:docId w15:val="{601A190E-AF74-439F-9E2A-A733639A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5">
    <w:name w:val="heading 5"/>
    <w:basedOn w:val="Normal"/>
    <w:next w:val="Normal"/>
    <w:link w:val="Heading5Char"/>
    <w:uiPriority w:val="9"/>
    <w:unhideWhenUsed/>
    <w:qFormat/>
    <w:rsid w:val="008612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63970"/>
    <w:pPr>
      <w:keepNext/>
      <w:outlineLvl w:val="5"/>
    </w:pPr>
    <w:rPr>
      <w:b/>
      <w:color w:val="0000FF"/>
      <w:lang w:val="en-US"/>
    </w:rPr>
  </w:style>
  <w:style w:type="paragraph" w:styleId="Heading8">
    <w:name w:val="heading 8"/>
    <w:basedOn w:val="Normal"/>
    <w:next w:val="Normal"/>
    <w:link w:val="Heading8Char"/>
    <w:uiPriority w:val="9"/>
    <w:semiHidden/>
    <w:unhideWhenUsed/>
    <w:qFormat/>
    <w:rsid w:val="002F646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customStyle="1" w:styleId="BodyText2Char">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2"/>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 w:type="character" w:customStyle="1" w:styleId="Heading5Char">
    <w:name w:val="Heading 5 Char"/>
    <w:basedOn w:val="DefaultParagraphFont"/>
    <w:link w:val="Heading5"/>
    <w:uiPriority w:val="9"/>
    <w:rsid w:val="008612DC"/>
    <w:rPr>
      <w:rFonts w:asciiTheme="majorHAnsi" w:eastAsiaTheme="majorEastAsia" w:hAnsiTheme="majorHAnsi" w:cstheme="majorBidi"/>
      <w:color w:val="243F60" w:themeColor="accent1" w:themeShade="7F"/>
      <w:sz w:val="22"/>
      <w:lang w:eastAsia="en-US"/>
    </w:rPr>
  </w:style>
  <w:style w:type="character" w:customStyle="1" w:styleId="Heading8Char">
    <w:name w:val="Heading 8 Char"/>
    <w:basedOn w:val="DefaultParagraphFont"/>
    <w:link w:val="Heading8"/>
    <w:uiPriority w:val="9"/>
    <w:semiHidden/>
    <w:rsid w:val="002F6467"/>
    <w:rPr>
      <w:rFonts w:asciiTheme="majorHAnsi" w:eastAsiaTheme="majorEastAsia" w:hAnsiTheme="majorHAnsi" w:cstheme="majorBidi"/>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42b0ee-08ff-49c4-ab7f-f10260e5af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6E17757E079B4FA71FBA374809BA8F" ma:contentTypeVersion="12" ma:contentTypeDescription="Create a new document." ma:contentTypeScope="" ma:versionID="76a98cacffe955d128d3941c833cd7db">
  <xsd:schema xmlns:xsd="http://www.w3.org/2001/XMLSchema" xmlns:xs="http://www.w3.org/2001/XMLSchema" xmlns:p="http://schemas.microsoft.com/office/2006/metadata/properties" xmlns:ns2="2a42b0ee-08ff-49c4-ab7f-f10260e5afc7" targetNamespace="http://schemas.microsoft.com/office/2006/metadata/properties" ma:root="true" ma:fieldsID="64c02d26deec8ac4f55acecb1d1ce492" ns2:_="">
    <xsd:import namespace="2a42b0ee-08ff-49c4-ab7f-f10260e5a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b0ee-08ff-49c4-ab7f-f10260e5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7CC64-2478-498C-9689-8853003776F4}">
  <ds:schemaRefs>
    <ds:schemaRef ds:uri="http://schemas.openxmlformats.org/officeDocument/2006/bibliography"/>
  </ds:schemaRefs>
</ds:datastoreItem>
</file>

<file path=customXml/itemProps2.xml><?xml version="1.0" encoding="utf-8"?>
<ds:datastoreItem xmlns:ds="http://schemas.openxmlformats.org/officeDocument/2006/customXml" ds:itemID="{A779C04D-07DA-45F5-8AB8-310692DE7EB8}">
  <ds:schemaRefs>
    <ds:schemaRef ds:uri="http://schemas.microsoft.com/office/2006/metadata/properties"/>
    <ds:schemaRef ds:uri="http://schemas.microsoft.com/office/infopath/2007/PartnerControls"/>
    <ds:schemaRef ds:uri="2a42b0ee-08ff-49c4-ab7f-f10260e5afc7"/>
  </ds:schemaRefs>
</ds:datastoreItem>
</file>

<file path=customXml/itemProps3.xml><?xml version="1.0" encoding="utf-8"?>
<ds:datastoreItem xmlns:ds="http://schemas.openxmlformats.org/officeDocument/2006/customXml" ds:itemID="{4A8CF9F5-7795-4E57-A102-FBB174C1A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b0ee-08ff-49c4-ab7f-f10260e5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61C4D-2A09-4494-9840-4657EF79E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5875</Characters>
  <Application>Microsoft Office Word</Application>
  <DocSecurity>0</DocSecurity>
  <Lines>214</Lines>
  <Paragraphs>117</Paragraphs>
  <ScaleCrop>false</ScaleCrop>
  <HeadingPairs>
    <vt:vector size="2" baseType="variant">
      <vt:variant>
        <vt:lpstr>Title</vt:lpstr>
      </vt:variant>
      <vt:variant>
        <vt:i4>1</vt:i4>
      </vt:variant>
    </vt:vector>
  </HeadingPairs>
  <TitlesOfParts>
    <vt:vector size="1" baseType="lpstr">
      <vt:lpstr/>
    </vt:vector>
  </TitlesOfParts>
  <Company>Balfour Beatty WorkPlace</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 Template</dc:subject>
  <dc:creator>Lynne Deveney</dc:creator>
  <cp:lastModifiedBy>R.West</cp:lastModifiedBy>
  <cp:revision>6</cp:revision>
  <cp:lastPrinted>2015-07-21T13:33:00Z</cp:lastPrinted>
  <dcterms:created xsi:type="dcterms:W3CDTF">2025-12-02T09:45:00Z</dcterms:created>
  <dcterms:modified xsi:type="dcterms:W3CDTF">2025-12-02T13:22:00Z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0x010100B66E17757E079B4FA71FBA374809BA8F</vt:lpwstr>
  </property>
  <property fmtid="{D5CDD505-2E9C-101B-9397-08002B2CF9AE}" pid="3" name="FileHash">
    <vt:lpwstr>b5f5ee30da83c15f0cbf2b337afb6c083eaaca37</vt:lpwstr>
  </property>
  <property fmtid="{D5CDD505-2E9C-101B-9397-08002B2CF9AE}" pid="4" name="Order">
    <vt:r8>2997100</vt:r8>
  </property>
  <property fmtid="{D5CDD505-2E9C-101B-9397-08002B2CF9AE}" pid="5" name="CloudMigratorOriginId">
    <vt:lpwstr>cf168d2e-d3c6-44fd-88b4-17739a4b05cf</vt:lpwstr>
  </property>
  <property fmtid="{D5CDD505-2E9C-101B-9397-08002B2CF9AE}" pid="6" name="_ExtendedDescription">
    <vt:lpwstr/>
  </property>
  <property fmtid="{D5CDD505-2E9C-101B-9397-08002B2CF9AE}" pid="7" name="CloudMigratorVersion">
    <vt:lpwstr>4.3.14.21384</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