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8"/>
          <w:szCs w:val="78"/>
        </w:rPr>
      </w:pPr>
      <w:r w:rsidDel="00000000" w:rsidR="00000000" w:rsidRPr="00000000">
        <w:rPr>
          <w:sz w:val="78"/>
          <w:szCs w:val="78"/>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39050" cy="10761693"/>
            <wp:effectExtent b="0" l="0" r="0" t="0"/>
            <wp:wrapNone/>
            <wp:docPr id="3" name="image1.png"/>
            <a:graphic>
              <a:graphicData uri="http://schemas.openxmlformats.org/drawingml/2006/picture">
                <pic:pic>
                  <pic:nvPicPr>
                    <pic:cNvPr id="0" name="image1.png"/>
                    <pic:cNvPicPr preferRelativeResize="0"/>
                  </pic:nvPicPr>
                  <pic:blipFill>
                    <a:blip r:embed="rId7"/>
                    <a:srcRect b="-2539" l="0" r="0" t="2590"/>
                    <a:stretch>
                      <a:fillRect/>
                    </a:stretch>
                  </pic:blipFill>
                  <pic:spPr>
                    <a:xfrm>
                      <a:off x="0" y="0"/>
                      <a:ext cx="7639050" cy="1076169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sz w:val="78"/>
          <w:szCs w:val="78"/>
        </w:rPr>
      </w:pPr>
      <w:r w:rsidDel="00000000" w:rsidR="00000000" w:rsidRPr="00000000">
        <w:rPr>
          <w:rtl w:val="0"/>
        </w:rPr>
      </w:r>
    </w:p>
    <w:p w:rsidR="00000000" w:rsidDel="00000000" w:rsidP="00000000" w:rsidRDefault="00000000" w:rsidRPr="00000000" w14:paraId="00000003">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4">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5">
      <w:pPr>
        <w:spacing w:line="240" w:lineRule="auto"/>
        <w:rPr>
          <w:rFonts w:ascii="Avenir" w:cs="Avenir" w:eastAsia="Avenir" w:hAnsi="Avenir"/>
          <w:b w:val="1"/>
          <w:color w:val="404040"/>
          <w:sz w:val="78"/>
          <w:szCs w:val="78"/>
        </w:rPr>
      </w:pPr>
      <w:r w:rsidDel="00000000" w:rsidR="00000000" w:rsidRPr="00000000">
        <w:rPr>
          <w:rFonts w:ascii="Avenir" w:cs="Avenir" w:eastAsia="Avenir" w:hAnsi="Avenir"/>
          <w:b w:val="1"/>
          <w:color w:val="404040"/>
          <w:sz w:val="78"/>
          <w:szCs w:val="78"/>
          <w:rtl w:val="0"/>
        </w:rPr>
        <w:t xml:space="preserve">Whistleblowing Policy</w:t>
      </w:r>
    </w:p>
    <w:p w:rsidR="00000000" w:rsidDel="00000000" w:rsidP="00000000" w:rsidRDefault="00000000" w:rsidRPr="00000000" w14:paraId="00000006">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7">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8">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9">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A">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APPROVED: </w:t>
      </w:r>
      <w:r w:rsidDel="00000000" w:rsidR="00000000" w:rsidRPr="00000000">
        <w:rPr>
          <w:rFonts w:ascii="Avenir" w:cs="Avenir" w:eastAsia="Avenir" w:hAnsi="Avenir"/>
          <w:color w:val="ffffff"/>
          <w:sz w:val="24"/>
          <w:szCs w:val="24"/>
          <w:rtl w:val="0"/>
        </w:rPr>
        <w:t xml:space="preserve">Autumn 2025 </w:t>
      </w:r>
    </w:p>
    <w:p w:rsidR="00000000" w:rsidDel="00000000" w:rsidP="00000000" w:rsidRDefault="00000000" w:rsidRPr="00000000" w14:paraId="0000000B">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REVIEW DATE: </w:t>
      </w:r>
      <w:r w:rsidDel="00000000" w:rsidR="00000000" w:rsidRPr="00000000">
        <w:rPr>
          <w:rFonts w:ascii="Avenir" w:cs="Avenir" w:eastAsia="Avenir" w:hAnsi="Avenir"/>
          <w:color w:val="ffffff"/>
          <w:sz w:val="24"/>
          <w:szCs w:val="24"/>
          <w:rtl w:val="0"/>
        </w:rPr>
        <w:t xml:space="preserve">Autumn 2026</w:t>
      </w:r>
    </w:p>
    <w:p w:rsidR="00000000" w:rsidDel="00000000" w:rsidP="00000000" w:rsidRDefault="00000000" w:rsidRPr="00000000" w14:paraId="0000000C">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RESPONSIBLE OFFICER: </w:t>
      </w:r>
      <w:r w:rsidDel="00000000" w:rsidR="00000000" w:rsidRPr="00000000">
        <w:rPr>
          <w:rFonts w:ascii="Avenir" w:cs="Avenir" w:eastAsia="Avenir" w:hAnsi="Avenir"/>
          <w:color w:val="ffffff"/>
          <w:sz w:val="24"/>
          <w:szCs w:val="24"/>
          <w:rtl w:val="0"/>
        </w:rPr>
        <w:t xml:space="preserve"> CEO </w:t>
      </w:r>
      <w:r w:rsidDel="00000000" w:rsidR="00000000" w:rsidRPr="00000000">
        <w:rPr>
          <w:rFonts w:ascii="Calibri" w:cs="Calibri" w:eastAsia="Calibri" w:hAnsi="Calibri"/>
        </w:rPr>
        <w:drawing>
          <wp:inline distB="0" distT="0" distL="114300" distR="114300">
            <wp:extent cx="1038225" cy="201438"/>
            <wp:effectExtent b="0" l="0" r="0" t="0"/>
            <wp:docPr descr="LG signature 2015.jpg" id="4" name="image2.jpg"/>
            <a:graphic>
              <a:graphicData uri="http://schemas.openxmlformats.org/drawingml/2006/picture">
                <pic:pic>
                  <pic:nvPicPr>
                    <pic:cNvPr descr="LG signature 2015.jpg" id="0" name="image2.jpg"/>
                    <pic:cNvPicPr preferRelativeResize="0"/>
                  </pic:nvPicPr>
                  <pic:blipFill>
                    <a:blip r:embed="rId8"/>
                    <a:srcRect b="0" l="0" r="0" t="0"/>
                    <a:stretch>
                      <a:fillRect/>
                    </a:stretch>
                  </pic:blipFill>
                  <pic:spPr>
                    <a:xfrm>
                      <a:off x="0" y="0"/>
                      <a:ext cx="1038225" cy="201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COMPANY NUMBER: </w:t>
      </w:r>
      <w:r w:rsidDel="00000000" w:rsidR="00000000" w:rsidRPr="00000000">
        <w:rPr>
          <w:rFonts w:ascii="Avenir" w:cs="Avenir" w:eastAsia="Avenir" w:hAnsi="Avenir"/>
          <w:color w:val="ffffff"/>
          <w:sz w:val="24"/>
          <w:szCs w:val="24"/>
          <w:rtl w:val="0"/>
        </w:rPr>
        <w:t xml:space="preserve"> 15063412</w:t>
      </w:r>
    </w:p>
    <w:p w:rsidR="00000000" w:rsidDel="00000000" w:rsidP="00000000" w:rsidRDefault="00000000" w:rsidRPr="00000000" w14:paraId="0000000E">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0F">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10">
      <w:pPr>
        <w:spacing w:before="200" w:lineRule="auto"/>
        <w:jc w:val="both"/>
        <w:rPr>
          <w:rFonts w:ascii="Poppins" w:cs="Poppins" w:eastAsia="Poppins" w:hAnsi="Poppins"/>
          <w:b w:val="1"/>
          <w:color w:val="2f5496"/>
          <w:sz w:val="32"/>
          <w:szCs w:val="32"/>
        </w:rPr>
      </w:pPr>
      <w:r w:rsidDel="00000000" w:rsidR="00000000" w:rsidRPr="00000000">
        <w:rPr>
          <w:rFonts w:ascii="Poppins" w:cs="Poppins" w:eastAsia="Poppins" w:hAnsi="Poppins"/>
          <w:b w:val="1"/>
          <w:color w:val="2f5496"/>
          <w:sz w:val="32"/>
          <w:szCs w:val="32"/>
          <w:rtl w:val="0"/>
        </w:rPr>
        <w:t xml:space="preserve">Contents:</w:t>
      </w:r>
    </w:p>
    <w:p w:rsidR="00000000" w:rsidDel="00000000" w:rsidP="00000000" w:rsidRDefault="00000000" w:rsidRPr="00000000" w14:paraId="00000011">
      <w:pPr>
        <w:spacing w:before="200" w:lineRule="auto"/>
        <w:jc w:val="both"/>
        <w:rPr>
          <w:rFonts w:ascii="Poppins" w:cs="Poppins" w:eastAsia="Poppins" w:hAnsi="Poppins"/>
        </w:rPr>
      </w:pPr>
      <w:hyperlink w:anchor="_heading=h.ul952ja739r">
        <w:r w:rsidDel="00000000" w:rsidR="00000000" w:rsidRPr="00000000">
          <w:rPr>
            <w:rFonts w:ascii="Poppins" w:cs="Poppins" w:eastAsia="Poppins" w:hAnsi="Poppins"/>
            <w:color w:val="0563c1"/>
            <w:u w:val="single"/>
            <w:rtl w:val="0"/>
          </w:rPr>
          <w:t xml:space="preserve">Statement of intent</w:t>
        </w:r>
      </w:hyperlink>
      <w:r w:rsidDel="00000000" w:rsidR="00000000" w:rsidRPr="00000000">
        <w:rPr>
          <w:rtl w:val="0"/>
        </w:rPr>
      </w:r>
    </w:p>
    <w:p w:rsidR="00000000" w:rsidDel="00000000" w:rsidP="00000000" w:rsidRDefault="00000000" w:rsidRPr="00000000" w14:paraId="00000012">
      <w:pPr>
        <w:numPr>
          <w:ilvl w:val="0"/>
          <w:numId w:val="9"/>
        </w:numPr>
        <w:spacing w:before="200" w:lineRule="auto"/>
        <w:ind w:left="720" w:hanging="360"/>
        <w:jc w:val="both"/>
        <w:rPr>
          <w:rFonts w:ascii="Poppins" w:cs="Poppins" w:eastAsia="Poppins" w:hAnsi="Poppins"/>
        </w:rPr>
      </w:pPr>
      <w:hyperlink w:anchor="_heading=h.ycbgh75782qm">
        <w:r w:rsidDel="00000000" w:rsidR="00000000" w:rsidRPr="00000000">
          <w:rPr>
            <w:rFonts w:ascii="Poppins" w:cs="Poppins" w:eastAsia="Poppins" w:hAnsi="Poppins"/>
            <w:color w:val="0563c1"/>
            <w:u w:val="single"/>
            <w:rtl w:val="0"/>
          </w:rPr>
          <w:t xml:space="preserve">Legal framework</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3">
      <w:pPr>
        <w:numPr>
          <w:ilvl w:val="0"/>
          <w:numId w:val="9"/>
        </w:numPr>
        <w:spacing w:before="200" w:lineRule="auto"/>
        <w:ind w:left="720" w:hanging="360"/>
        <w:jc w:val="both"/>
        <w:rPr>
          <w:rFonts w:ascii="Poppins" w:cs="Poppins" w:eastAsia="Poppins" w:hAnsi="Poppins"/>
        </w:rPr>
      </w:pPr>
      <w:hyperlink w:anchor="_heading=h.z14ti8sknhkk">
        <w:r w:rsidDel="00000000" w:rsidR="00000000" w:rsidRPr="00000000">
          <w:rPr>
            <w:rFonts w:ascii="Poppins" w:cs="Poppins" w:eastAsia="Poppins" w:hAnsi="Poppins"/>
            <w:color w:val="0563c1"/>
            <w:u w:val="single"/>
            <w:rtl w:val="0"/>
          </w:rPr>
          <w:t xml:space="preserve">The Public Interest Disclosure Act</w:t>
        </w:r>
      </w:hyperlink>
      <w:r w:rsidDel="00000000" w:rsidR="00000000" w:rsidRPr="00000000">
        <w:rPr>
          <w:rtl w:val="0"/>
        </w:rPr>
      </w:r>
    </w:p>
    <w:p w:rsidR="00000000" w:rsidDel="00000000" w:rsidP="00000000" w:rsidRDefault="00000000" w:rsidRPr="00000000" w14:paraId="00000014">
      <w:pPr>
        <w:numPr>
          <w:ilvl w:val="0"/>
          <w:numId w:val="9"/>
        </w:numPr>
        <w:spacing w:before="200" w:lineRule="auto"/>
        <w:ind w:left="720" w:hanging="360"/>
        <w:jc w:val="both"/>
        <w:rPr>
          <w:rFonts w:ascii="Poppins" w:cs="Poppins" w:eastAsia="Poppins" w:hAnsi="Poppins"/>
        </w:rPr>
      </w:pPr>
      <w:hyperlink w:anchor="_heading=h.dntt4prekbza">
        <w:r w:rsidDel="00000000" w:rsidR="00000000" w:rsidRPr="00000000">
          <w:rPr>
            <w:rFonts w:ascii="Poppins" w:cs="Poppins" w:eastAsia="Poppins" w:hAnsi="Poppins"/>
            <w:color w:val="0563c1"/>
            <w:u w:val="single"/>
            <w:rtl w:val="0"/>
          </w:rPr>
          <w:t xml:space="preserve">Definitions</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5">
      <w:pPr>
        <w:numPr>
          <w:ilvl w:val="0"/>
          <w:numId w:val="9"/>
        </w:numPr>
        <w:spacing w:before="200" w:lineRule="auto"/>
        <w:ind w:left="720" w:hanging="360"/>
        <w:jc w:val="both"/>
        <w:rPr>
          <w:rFonts w:ascii="Poppins" w:cs="Poppins" w:eastAsia="Poppins" w:hAnsi="Poppins"/>
          <w:color w:val="0563c1"/>
          <w:u w:val="single"/>
        </w:rPr>
      </w:pPr>
      <w:r w:rsidDel="00000000" w:rsidR="00000000" w:rsidRPr="00000000">
        <w:fldChar w:fldCharType="begin"/>
        <w:instrText xml:space="preserve"> HYPERLINK \l "_heading=h.q7ruiuldz8gk" </w:instrText>
        <w:fldChar w:fldCharType="separate"/>
      </w:r>
      <w:r w:rsidDel="00000000" w:rsidR="00000000" w:rsidRPr="00000000">
        <w:rPr>
          <w:rFonts w:ascii="Poppins" w:cs="Poppins" w:eastAsia="Poppins" w:hAnsi="Poppins"/>
          <w:color w:val="0563c1"/>
          <w:u w:val="single"/>
          <w:rtl w:val="0"/>
        </w:rPr>
        <w:t xml:space="preserve">Roles and responsibilities </w:t>
      </w:r>
    </w:p>
    <w:p w:rsidR="00000000" w:rsidDel="00000000" w:rsidP="00000000" w:rsidRDefault="00000000" w:rsidRPr="00000000" w14:paraId="00000016">
      <w:pPr>
        <w:numPr>
          <w:ilvl w:val="0"/>
          <w:numId w:val="9"/>
        </w:numPr>
        <w:spacing w:before="200" w:lineRule="auto"/>
        <w:ind w:left="720" w:hanging="360"/>
        <w:jc w:val="both"/>
        <w:rPr>
          <w:rFonts w:ascii="Poppins" w:cs="Poppins" w:eastAsia="Poppins" w:hAnsi="Poppins"/>
        </w:rPr>
      </w:pPr>
      <w:r w:rsidDel="00000000" w:rsidR="00000000" w:rsidRPr="00000000">
        <w:fldChar w:fldCharType="end"/>
      </w:r>
      <w:hyperlink w:anchor="_heading=h.o9dk91mcygax">
        <w:r w:rsidDel="00000000" w:rsidR="00000000" w:rsidRPr="00000000">
          <w:rPr>
            <w:rFonts w:ascii="Poppins" w:cs="Poppins" w:eastAsia="Poppins" w:hAnsi="Poppins"/>
            <w:color w:val="0563c1"/>
            <w:u w:val="single"/>
            <w:rtl w:val="0"/>
          </w:rPr>
          <w:t xml:space="preserve">Harassment and victimisation of staff</w:t>
        </w:r>
      </w:hyperlink>
      <w:r w:rsidDel="00000000" w:rsidR="00000000" w:rsidRPr="00000000">
        <w:rPr>
          <w:rtl w:val="0"/>
        </w:rPr>
      </w:r>
    </w:p>
    <w:p w:rsidR="00000000" w:rsidDel="00000000" w:rsidP="00000000" w:rsidRDefault="00000000" w:rsidRPr="00000000" w14:paraId="00000017">
      <w:pPr>
        <w:numPr>
          <w:ilvl w:val="0"/>
          <w:numId w:val="9"/>
        </w:numPr>
        <w:spacing w:before="200" w:lineRule="auto"/>
        <w:ind w:left="720" w:hanging="360"/>
        <w:jc w:val="both"/>
        <w:rPr>
          <w:rFonts w:ascii="Poppins" w:cs="Poppins" w:eastAsia="Poppins" w:hAnsi="Poppins"/>
        </w:rPr>
      </w:pPr>
      <w:hyperlink w:anchor="_heading=h.m5e82ihv9biq">
        <w:r w:rsidDel="00000000" w:rsidR="00000000" w:rsidRPr="00000000">
          <w:rPr>
            <w:rFonts w:ascii="Poppins" w:cs="Poppins" w:eastAsia="Poppins" w:hAnsi="Poppins"/>
            <w:color w:val="0563c1"/>
            <w:u w:val="single"/>
            <w:rtl w:val="0"/>
          </w:rPr>
          <w:t xml:space="preserve">Non-employees</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8">
      <w:pPr>
        <w:numPr>
          <w:ilvl w:val="0"/>
          <w:numId w:val="9"/>
        </w:numPr>
        <w:spacing w:before="200" w:lineRule="auto"/>
        <w:ind w:left="720" w:hanging="360"/>
        <w:jc w:val="both"/>
        <w:rPr>
          <w:rFonts w:ascii="Poppins" w:cs="Poppins" w:eastAsia="Poppins" w:hAnsi="Poppins"/>
        </w:rPr>
      </w:pPr>
      <w:hyperlink w:anchor="_heading=h.olwi819m7s8f">
        <w:r w:rsidDel="00000000" w:rsidR="00000000" w:rsidRPr="00000000">
          <w:rPr>
            <w:rFonts w:ascii="Poppins" w:cs="Poppins" w:eastAsia="Poppins" w:hAnsi="Poppins"/>
            <w:color w:val="0563c1"/>
            <w:u w:val="single"/>
            <w:rtl w:val="0"/>
          </w:rPr>
          <w:t xml:space="preserve">Good practice principles</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9">
      <w:pPr>
        <w:numPr>
          <w:ilvl w:val="0"/>
          <w:numId w:val="9"/>
        </w:numPr>
        <w:spacing w:before="200" w:lineRule="auto"/>
        <w:ind w:left="720" w:hanging="360"/>
        <w:jc w:val="both"/>
        <w:rPr>
          <w:rFonts w:ascii="Poppins" w:cs="Poppins" w:eastAsia="Poppins" w:hAnsi="Poppins"/>
        </w:rPr>
      </w:pPr>
      <w:hyperlink w:anchor="_heading=h.p60rkqnv1tes">
        <w:r w:rsidDel="00000000" w:rsidR="00000000" w:rsidRPr="00000000">
          <w:rPr>
            <w:rFonts w:ascii="Poppins" w:cs="Poppins" w:eastAsia="Poppins" w:hAnsi="Poppins"/>
            <w:color w:val="0563c1"/>
            <w:u w:val="single"/>
            <w:rtl w:val="0"/>
          </w:rPr>
          <w:t xml:space="preserve">Procedure</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A">
      <w:pPr>
        <w:numPr>
          <w:ilvl w:val="0"/>
          <w:numId w:val="9"/>
        </w:numPr>
        <w:spacing w:before="200" w:lineRule="auto"/>
        <w:ind w:left="720" w:hanging="360"/>
        <w:jc w:val="both"/>
        <w:rPr>
          <w:rFonts w:ascii="Poppins" w:cs="Poppins" w:eastAsia="Poppins" w:hAnsi="Poppins"/>
        </w:rPr>
      </w:pPr>
      <w:hyperlink w:anchor="_heading=h.rhw2zxgo95fv">
        <w:r w:rsidDel="00000000" w:rsidR="00000000" w:rsidRPr="00000000">
          <w:rPr>
            <w:rFonts w:ascii="Poppins" w:cs="Poppins" w:eastAsia="Poppins" w:hAnsi="Poppins"/>
            <w:color w:val="0563c1"/>
            <w:u w:val="single"/>
            <w:rtl w:val="0"/>
          </w:rPr>
          <w:t xml:space="preserve">Interview and investigation</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B">
      <w:pPr>
        <w:numPr>
          <w:ilvl w:val="0"/>
          <w:numId w:val="9"/>
        </w:numPr>
        <w:spacing w:before="200" w:lineRule="auto"/>
        <w:ind w:left="720" w:hanging="360"/>
        <w:jc w:val="both"/>
        <w:rPr>
          <w:rFonts w:ascii="Poppins" w:cs="Poppins" w:eastAsia="Poppins" w:hAnsi="Poppins"/>
        </w:rPr>
      </w:pPr>
      <w:hyperlink w:anchor="_heading=h.qi1omp6lmnz2">
        <w:r w:rsidDel="00000000" w:rsidR="00000000" w:rsidRPr="00000000">
          <w:rPr>
            <w:rFonts w:ascii="Poppins" w:cs="Poppins" w:eastAsia="Poppins" w:hAnsi="Poppins"/>
            <w:color w:val="0563c1"/>
            <w:u w:val="single"/>
            <w:rtl w:val="0"/>
          </w:rPr>
          <w:t xml:space="preserve">What the school asks of whistleblowers</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C">
      <w:pPr>
        <w:numPr>
          <w:ilvl w:val="0"/>
          <w:numId w:val="9"/>
        </w:numPr>
        <w:spacing w:before="200" w:lineRule="auto"/>
        <w:ind w:left="720" w:hanging="360"/>
        <w:jc w:val="both"/>
        <w:rPr>
          <w:rFonts w:ascii="Poppins" w:cs="Poppins" w:eastAsia="Poppins" w:hAnsi="Poppins"/>
        </w:rPr>
      </w:pPr>
      <w:hyperlink w:anchor="_heading=h.6ijakajrqv8q">
        <w:r w:rsidDel="00000000" w:rsidR="00000000" w:rsidRPr="00000000">
          <w:rPr>
            <w:rFonts w:ascii="Poppins" w:cs="Poppins" w:eastAsia="Poppins" w:hAnsi="Poppins"/>
            <w:color w:val="0563c1"/>
            <w:u w:val="single"/>
            <w:rtl w:val="0"/>
          </w:rPr>
          <w:t xml:space="preserve">Appeal process</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D">
      <w:pPr>
        <w:numPr>
          <w:ilvl w:val="0"/>
          <w:numId w:val="9"/>
        </w:numPr>
        <w:spacing w:before="200" w:lineRule="auto"/>
        <w:ind w:left="720" w:hanging="360"/>
        <w:jc w:val="both"/>
        <w:rPr>
          <w:rFonts w:ascii="Poppins" w:cs="Poppins" w:eastAsia="Poppins" w:hAnsi="Poppins"/>
        </w:rPr>
      </w:pPr>
      <w:hyperlink w:anchor="_heading=h.8ms8y9vdaxdm">
        <w:r w:rsidDel="00000000" w:rsidR="00000000" w:rsidRPr="00000000">
          <w:rPr>
            <w:rFonts w:ascii="Poppins" w:cs="Poppins" w:eastAsia="Poppins" w:hAnsi="Poppins"/>
            <w:color w:val="0563c1"/>
            <w:u w:val="single"/>
            <w:rtl w:val="0"/>
          </w:rPr>
          <w:t xml:space="preserve">Unfair treatment</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E">
      <w:pPr>
        <w:numPr>
          <w:ilvl w:val="0"/>
          <w:numId w:val="9"/>
        </w:numPr>
        <w:spacing w:before="200" w:lineRule="auto"/>
        <w:ind w:left="720" w:hanging="360"/>
        <w:jc w:val="both"/>
        <w:rPr>
          <w:rFonts w:ascii="Poppins" w:cs="Poppins" w:eastAsia="Poppins" w:hAnsi="Poppins"/>
        </w:rPr>
      </w:pPr>
      <w:hyperlink w:anchor="_heading=h.gttahre0ay9i">
        <w:r w:rsidDel="00000000" w:rsidR="00000000" w:rsidRPr="00000000">
          <w:rPr>
            <w:rFonts w:ascii="Poppins" w:cs="Poppins" w:eastAsia="Poppins" w:hAnsi="Poppins"/>
            <w:color w:val="0563c1"/>
            <w:u w:val="single"/>
            <w:rtl w:val="0"/>
          </w:rPr>
          <w:t xml:space="preserve">Monitoring and review</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F">
      <w:pPr>
        <w:spacing w:after="160" w:line="259" w:lineRule="auto"/>
        <w:rPr>
          <w:rFonts w:ascii="Poppins" w:cs="Poppins" w:eastAsia="Poppins" w:hAnsi="Poppins"/>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before="200" w:lineRule="auto"/>
        <w:jc w:val="both"/>
        <w:rPr>
          <w:rFonts w:ascii="Poppins" w:cs="Poppins" w:eastAsia="Poppins" w:hAnsi="Poppins"/>
          <w:b w:val="1"/>
          <w:color w:val="2f5496"/>
          <w:sz w:val="32"/>
          <w:szCs w:val="32"/>
        </w:rPr>
      </w:pPr>
      <w:bookmarkStart w:colFirst="0" w:colLast="0" w:name="_heading=h.ul952ja739r" w:id="0"/>
      <w:bookmarkEnd w:id="0"/>
      <w:r w:rsidDel="00000000" w:rsidR="00000000" w:rsidRPr="00000000">
        <w:rPr>
          <w:rFonts w:ascii="Poppins" w:cs="Poppins" w:eastAsia="Poppins" w:hAnsi="Poppins"/>
          <w:b w:val="1"/>
          <w:color w:val="2f5496"/>
          <w:sz w:val="32"/>
          <w:szCs w:val="32"/>
          <w:rtl w:val="0"/>
        </w:rPr>
        <w:t xml:space="preserve">Statement of intent</w:t>
      </w:r>
    </w:p>
    <w:p w:rsidR="00000000" w:rsidDel="00000000" w:rsidP="00000000" w:rsidRDefault="00000000" w:rsidRPr="00000000" w14:paraId="00000021">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Centurion Multi-Academy Trust</w:t>
      </w:r>
      <w:r w:rsidDel="00000000" w:rsidR="00000000" w:rsidRPr="00000000">
        <w:rPr>
          <w:rFonts w:ascii="Poppins" w:cs="Poppins" w:eastAsia="Poppins" w:hAnsi="Poppins"/>
          <w:color w:val="398aff"/>
          <w:rtl w:val="0"/>
        </w:rPr>
        <w:t xml:space="preserve"> </w:t>
      </w:r>
      <w:r w:rsidDel="00000000" w:rsidR="00000000" w:rsidRPr="00000000">
        <w:rPr>
          <w:rFonts w:ascii="Poppins" w:cs="Poppins" w:eastAsia="Poppins" w:hAnsi="Poppins"/>
          <w:rtl w:val="0"/>
        </w:rPr>
        <w:t xml:space="preserve">is committed to open and honest communication and ensuring the highest possible standards in integrity – we will always treat whistleblowing as a serious matter.</w:t>
      </w:r>
    </w:p>
    <w:p w:rsidR="00000000" w:rsidDel="00000000" w:rsidP="00000000" w:rsidRDefault="00000000" w:rsidRPr="00000000" w14:paraId="0000002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line with the school’s commitment to openness, probity and accountability, members of staff are encouraged to report concerns. This policy will work to ensure that, if an employee sees or suspects that something is wrong, they will raise this with the school. This is known as “blowing the whistle” – a phrase that is used throughout this policy and should be viewed as a positive action of speaking up.</w:t>
      </w:r>
    </w:p>
    <w:p w:rsidR="00000000" w:rsidDel="00000000" w:rsidP="00000000" w:rsidRDefault="00000000" w:rsidRPr="00000000" w14:paraId="0000002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seeks to ensure that any member of staff who suspects malpractice knows how to raise concerns and what procedures are in place to deal with the concern.</w:t>
      </w:r>
    </w:p>
    <w:p w:rsidR="00000000" w:rsidDel="00000000" w:rsidP="00000000" w:rsidRDefault="00000000" w:rsidRPr="00000000" w14:paraId="00000024">
      <w:pPr>
        <w:spacing w:before="200" w:lineRule="auto"/>
        <w:jc w:val="both"/>
        <w:rPr>
          <w:rFonts w:ascii="Poppins" w:cs="Poppins" w:eastAsia="Poppins" w:hAnsi="Poppins"/>
          <w:b w:val="1"/>
        </w:rPr>
      </w:pPr>
      <w:r w:rsidDel="00000000" w:rsidR="00000000" w:rsidRPr="00000000">
        <w:rPr>
          <w:rFonts w:ascii="Poppins" w:cs="Poppins" w:eastAsia="Poppins" w:hAnsi="Poppins"/>
          <w:rtl w:val="0"/>
        </w:rPr>
        <w:t xml:space="preserve">Where this policy necessitates personal or special category data to be processed, it will be done so in accordance with the school’s Data Protection Policy. This policy will not be confused with the procedure on dealing with harassment at work or the school’s Grievance Policy and Disciplinary Policy and Procedure.  </w:t>
      </w:r>
      <w:r w:rsidDel="00000000" w:rsidR="00000000" w:rsidRPr="00000000">
        <w:rPr>
          <w:rtl w:val="0"/>
        </w:rPr>
      </w:r>
    </w:p>
    <w:p w:rsidR="00000000" w:rsidDel="00000000" w:rsidP="00000000" w:rsidRDefault="00000000" w:rsidRPr="00000000" w14:paraId="0000002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will:</w:t>
      </w:r>
    </w:p>
    <w:p w:rsidR="00000000" w:rsidDel="00000000" w:rsidP="00000000" w:rsidRDefault="00000000" w:rsidRPr="00000000" w14:paraId="00000026">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Give confidence to members of staff when raising concerns about conduct or practice that is potentially illegal, corrupt, improper, unsafe or unethical, or which amounts to malpractice or is inconsistent with school standards and policies. </w:t>
      </w:r>
    </w:p>
    <w:p w:rsidR="00000000" w:rsidDel="00000000" w:rsidP="00000000" w:rsidRDefault="00000000" w:rsidRPr="00000000" w14:paraId="00000027">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Provide members of school staff with avenues to raise concerns.</w:t>
      </w:r>
    </w:p>
    <w:p w:rsidR="00000000" w:rsidDel="00000000" w:rsidP="00000000" w:rsidRDefault="00000000" w:rsidRPr="00000000" w14:paraId="00000028">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members of staff receive a response to the concerns they have raised and feedback on any action taken.</w:t>
      </w:r>
    </w:p>
    <w:p w:rsidR="00000000" w:rsidDel="00000000" w:rsidP="00000000" w:rsidRDefault="00000000" w:rsidRPr="00000000" w14:paraId="00000029">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Offer assurance that members of staff are protected from reprisals or victimisation for whistleblowing action undertaken in good faith and within the meaning of the PIDA. </w:t>
      </w:r>
    </w:p>
    <w:p w:rsidR="00000000" w:rsidDel="00000000" w:rsidP="00000000" w:rsidRDefault="00000000" w:rsidRPr="00000000" w14:paraId="0000002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Under this policy, any of the following can raise a concern:</w:t>
      </w:r>
    </w:p>
    <w:p w:rsidR="00000000" w:rsidDel="00000000" w:rsidP="00000000" w:rsidRDefault="00000000" w:rsidRPr="00000000" w14:paraId="0000002B">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Employees of the school</w:t>
      </w:r>
    </w:p>
    <w:p w:rsidR="00000000" w:rsidDel="00000000" w:rsidP="00000000" w:rsidRDefault="00000000" w:rsidRPr="00000000" w14:paraId="0000002C">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Voluntary workers working with the school</w:t>
      </w:r>
    </w:p>
    <w:p w:rsidR="00000000" w:rsidDel="00000000" w:rsidP="00000000" w:rsidRDefault="00000000" w:rsidRPr="00000000" w14:paraId="0000002D">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Trainees, such as student teachers</w:t>
      </w:r>
    </w:p>
    <w:bookmarkStart w:colFirst="0" w:colLast="0" w:name="bookmark=kix.f2nry7n1et6x" w:id="1"/>
    <w:bookmarkEnd w:id="1"/>
    <w:p w:rsidR="00000000" w:rsidDel="00000000" w:rsidP="00000000" w:rsidRDefault="00000000" w:rsidRPr="00000000" w14:paraId="0000002E">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ycbgh75782qm" w:id="2"/>
      <w:bookmarkEnd w:id="2"/>
      <w:r w:rsidDel="00000000" w:rsidR="00000000" w:rsidRPr="00000000">
        <w:rPr>
          <w:rFonts w:ascii="Poppins SemiBold" w:cs="Poppins SemiBold" w:eastAsia="Poppins SemiBold" w:hAnsi="Poppins SemiBold"/>
          <w:color w:val="2f5496"/>
          <w:rtl w:val="0"/>
        </w:rPr>
        <w:t xml:space="preserve">Legal framework </w:t>
      </w:r>
    </w:p>
    <w:p w:rsidR="00000000" w:rsidDel="00000000" w:rsidP="00000000" w:rsidRDefault="00000000" w:rsidRPr="00000000" w14:paraId="0000002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has due regard to all relevant legislation and guidance including, but not limited to, the following latest versions of: </w:t>
      </w:r>
    </w:p>
    <w:p w:rsidR="00000000" w:rsidDel="00000000" w:rsidP="00000000" w:rsidRDefault="00000000" w:rsidRPr="00000000" w14:paraId="00000030">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Public Interest Disclosure Act 1998</w:t>
      </w:r>
    </w:p>
    <w:p w:rsidR="00000000" w:rsidDel="00000000" w:rsidP="00000000" w:rsidRDefault="00000000" w:rsidRPr="00000000" w14:paraId="00000031">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Employment Rights Act 1996</w:t>
      </w:r>
    </w:p>
    <w:p w:rsidR="00000000" w:rsidDel="00000000" w:rsidP="00000000" w:rsidRDefault="00000000" w:rsidRPr="00000000" w14:paraId="00000032">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‘Academy trust handbook’</w:t>
      </w:r>
    </w:p>
    <w:p w:rsidR="00000000" w:rsidDel="00000000" w:rsidP="00000000" w:rsidRDefault="00000000" w:rsidRPr="00000000" w14:paraId="00000033">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DfE ‘Keeping children safe in education’</w:t>
      </w:r>
    </w:p>
    <w:p w:rsidR="00000000" w:rsidDel="00000000" w:rsidP="00000000" w:rsidRDefault="00000000" w:rsidRPr="00000000" w14:paraId="00000034">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GOV.UK ‘Whistleblowing for employees’ </w:t>
      </w:r>
    </w:p>
    <w:p w:rsidR="00000000" w:rsidDel="00000000" w:rsidP="00000000" w:rsidRDefault="00000000" w:rsidRPr="00000000" w14:paraId="00000035">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Sir Robert Francis (2015) ‘Freedom to speak up report’ </w:t>
      </w:r>
    </w:p>
    <w:p w:rsidR="00000000" w:rsidDel="00000000" w:rsidP="00000000" w:rsidRDefault="00000000" w:rsidRPr="00000000" w14:paraId="0000003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operates in conjunction with the following school policies:</w:t>
      </w:r>
    </w:p>
    <w:p w:rsidR="00000000" w:rsidDel="00000000" w:rsidP="00000000" w:rsidRDefault="00000000" w:rsidRPr="00000000" w14:paraId="00000037">
      <w:pPr>
        <w:numPr>
          <w:ilvl w:val="0"/>
          <w:numId w:val="14"/>
        </w:numPr>
        <w:spacing w:before="200" w:lineRule="auto"/>
        <w:ind w:left="720" w:hanging="360"/>
        <w:jc w:val="both"/>
        <w:rPr>
          <w:rFonts w:ascii="Poppins" w:cs="Poppins" w:eastAsia="Poppins" w:hAnsi="Poppins"/>
        </w:rPr>
      </w:pPr>
      <w:r w:rsidDel="00000000" w:rsidR="00000000" w:rsidRPr="00000000">
        <w:rPr>
          <w:rFonts w:ascii="Poppins" w:cs="Poppins" w:eastAsia="Poppins" w:hAnsi="Poppins"/>
          <w:rtl w:val="0"/>
        </w:rPr>
        <w:t xml:space="preserve">Disciplinary Policy and Procedure</w:t>
      </w:r>
    </w:p>
    <w:p w:rsidR="00000000" w:rsidDel="00000000" w:rsidP="00000000" w:rsidRDefault="00000000" w:rsidRPr="00000000" w14:paraId="00000038">
      <w:pPr>
        <w:numPr>
          <w:ilvl w:val="0"/>
          <w:numId w:val="14"/>
        </w:numPr>
        <w:spacing w:before="200" w:lineRule="auto"/>
        <w:ind w:left="720" w:hanging="360"/>
        <w:jc w:val="both"/>
        <w:rPr>
          <w:rFonts w:ascii="Poppins" w:cs="Poppins" w:eastAsia="Poppins" w:hAnsi="Poppins"/>
        </w:rPr>
      </w:pPr>
      <w:r w:rsidDel="00000000" w:rsidR="00000000" w:rsidRPr="00000000">
        <w:rPr>
          <w:rFonts w:ascii="Poppins" w:cs="Poppins" w:eastAsia="Poppins" w:hAnsi="Poppins"/>
          <w:rtl w:val="0"/>
        </w:rPr>
        <w:t xml:space="preserve">Records Management Policy </w:t>
      </w:r>
    </w:p>
    <w:p w:rsidR="00000000" w:rsidDel="00000000" w:rsidP="00000000" w:rsidRDefault="00000000" w:rsidRPr="00000000" w14:paraId="00000039">
      <w:pPr>
        <w:numPr>
          <w:ilvl w:val="0"/>
          <w:numId w:val="14"/>
        </w:numPr>
        <w:spacing w:before="200" w:lineRule="auto"/>
        <w:ind w:left="720" w:hanging="360"/>
        <w:jc w:val="both"/>
        <w:rPr>
          <w:rFonts w:ascii="Poppins" w:cs="Poppins" w:eastAsia="Poppins" w:hAnsi="Poppins"/>
        </w:rPr>
      </w:pPr>
      <w:r w:rsidDel="00000000" w:rsidR="00000000" w:rsidRPr="00000000">
        <w:rPr>
          <w:rFonts w:ascii="Poppins" w:cs="Poppins" w:eastAsia="Poppins" w:hAnsi="Poppins"/>
          <w:rtl w:val="0"/>
        </w:rPr>
        <w:t xml:space="preserve">Complaints Procedures Policy </w:t>
      </w:r>
    </w:p>
    <w:p w:rsidR="00000000" w:rsidDel="00000000" w:rsidP="00000000" w:rsidRDefault="00000000" w:rsidRPr="00000000" w14:paraId="0000003A">
      <w:pPr>
        <w:numPr>
          <w:ilvl w:val="0"/>
          <w:numId w:val="1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Data Protection Policy</w:t>
      </w:r>
    </w:p>
    <w:p w:rsidR="00000000" w:rsidDel="00000000" w:rsidP="00000000" w:rsidRDefault="00000000" w:rsidRPr="00000000" w14:paraId="0000003B">
      <w:pPr>
        <w:numPr>
          <w:ilvl w:val="0"/>
          <w:numId w:val="1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Grievance Policy</w:t>
      </w:r>
    </w:p>
    <w:p w:rsidR="00000000" w:rsidDel="00000000" w:rsidP="00000000" w:rsidRDefault="00000000" w:rsidRPr="00000000" w14:paraId="0000003C">
      <w:pPr>
        <w:spacing w:before="200" w:lineRule="auto"/>
        <w:ind w:left="720" w:firstLine="0"/>
        <w:jc w:val="both"/>
        <w:rPr>
          <w:rFonts w:ascii="Poppins" w:cs="Poppins" w:eastAsia="Poppins" w:hAnsi="Poppins"/>
        </w:rPr>
      </w:pPr>
      <w:r w:rsidDel="00000000" w:rsidR="00000000" w:rsidRPr="00000000">
        <w:rPr>
          <w:rtl w:val="0"/>
        </w:rPr>
      </w:r>
    </w:p>
    <w:bookmarkStart w:colFirst="0" w:colLast="0" w:name="bookmark=kix.froszu3tgmn8" w:id="3"/>
    <w:bookmarkEnd w:id="3"/>
    <w:p w:rsidR="00000000" w:rsidDel="00000000" w:rsidP="00000000" w:rsidRDefault="00000000" w:rsidRPr="00000000" w14:paraId="0000003D">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z14ti8sknhkk" w:id="4"/>
      <w:bookmarkEnd w:id="4"/>
      <w:r w:rsidDel="00000000" w:rsidR="00000000" w:rsidRPr="00000000">
        <w:rPr>
          <w:rFonts w:ascii="Poppins SemiBold" w:cs="Poppins SemiBold" w:eastAsia="Poppins SemiBold" w:hAnsi="Poppins SemiBold"/>
          <w:color w:val="2f5496"/>
          <w:rtl w:val="0"/>
        </w:rPr>
        <w:t xml:space="preserve">The Public Interest Disclosure Act</w:t>
      </w:r>
    </w:p>
    <w:p w:rsidR="00000000" w:rsidDel="00000000" w:rsidP="00000000" w:rsidRDefault="00000000" w:rsidRPr="00000000" w14:paraId="0000003E">
      <w:pPr>
        <w:spacing w:before="200" w:lineRule="auto"/>
        <w:jc w:val="both"/>
        <w:rPr>
          <w:rFonts w:ascii="Poppins" w:cs="Poppins" w:eastAsia="Poppins" w:hAnsi="Poppins"/>
        </w:rPr>
      </w:pPr>
      <w:bookmarkStart w:colFirst="0" w:colLast="0" w:name="_heading=h.6ozlc8l2bfko" w:id="5"/>
      <w:bookmarkEnd w:id="5"/>
      <w:r w:rsidDel="00000000" w:rsidR="00000000" w:rsidRPr="00000000">
        <w:rPr>
          <w:rFonts w:ascii="Poppins" w:cs="Poppins" w:eastAsia="Poppins" w:hAnsi="Poppins"/>
          <w:rtl w:val="0"/>
        </w:rPr>
        <w:t xml:space="preserve">The Public Interest Disclosure Act 1998 (PIDA) protects employees who “blow the whistle” where the employee reasonably believes that the disclosure falls within the remit of the prescribed person or body, and that the information and any allegations are substantially true. Disclosures made under this procedure will be monitored for statistical purposes as required under the PIDA. The details of any disclosure will remain confidential. </w:t>
      </w:r>
    </w:p>
    <w:p w:rsidR="00000000" w:rsidDel="00000000" w:rsidP="00000000" w:rsidRDefault="00000000" w:rsidRPr="00000000" w14:paraId="0000003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is the first point of contact for whistleblowing queries. If the allegation is related to the headteacher, the concern will be raised with the chair of governors.</w:t>
      </w:r>
    </w:p>
    <w:p w:rsidR="00000000" w:rsidDel="00000000" w:rsidP="00000000" w:rsidRDefault="00000000" w:rsidRPr="00000000" w14:paraId="0000004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member of the school community or the general public is able to “blow the whistle”; however, the PIDA only protects employees. The ‘Non-employees</w:t>
      </w:r>
      <w:r w:rsidDel="00000000" w:rsidR="00000000" w:rsidRPr="00000000">
        <w:rPr>
          <w:rFonts w:ascii="Poppins" w:cs="Poppins" w:eastAsia="Poppins" w:hAnsi="Poppins"/>
          <w:u w:val="single"/>
          <w:rtl w:val="0"/>
        </w:rPr>
        <w:t xml:space="preserve">’</w:t>
      </w:r>
      <w:r w:rsidDel="00000000" w:rsidR="00000000" w:rsidRPr="00000000">
        <w:rPr>
          <w:rFonts w:ascii="Poppins" w:cs="Poppins" w:eastAsia="Poppins" w:hAnsi="Poppins"/>
          <w:rtl w:val="0"/>
        </w:rPr>
        <w:t xml:space="preserve"> section of this policy includes further details on how whistleblowing affects non-employees. </w:t>
      </w:r>
    </w:p>
    <w:p w:rsidR="00000000" w:rsidDel="00000000" w:rsidP="00000000" w:rsidRDefault="00000000" w:rsidRPr="00000000" w14:paraId="00000041">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dntt4prekbza" w:id="6"/>
      <w:bookmarkEnd w:id="6"/>
      <w:r w:rsidDel="00000000" w:rsidR="00000000" w:rsidRPr="00000000">
        <w:rPr>
          <w:rFonts w:ascii="Poppins SemiBold" w:cs="Poppins SemiBold" w:eastAsia="Poppins SemiBold" w:hAnsi="Poppins SemiBold"/>
          <w:color w:val="2f5496"/>
          <w:rtl w:val="0"/>
        </w:rPr>
        <w:t xml:space="preserve"> Definitions </w:t>
      </w:r>
    </w:p>
    <w:p w:rsidR="00000000" w:rsidDel="00000000" w:rsidP="00000000" w:rsidRDefault="00000000" w:rsidRPr="00000000" w14:paraId="00000042">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“Whistleblowing”</w:t>
      </w:r>
      <w:r w:rsidDel="00000000" w:rsidR="00000000" w:rsidRPr="00000000">
        <w:rPr>
          <w:rFonts w:ascii="Poppins" w:cs="Poppins" w:eastAsia="Poppins" w:hAnsi="Poppins"/>
          <w:rtl w:val="0"/>
        </w:rPr>
        <w:t xml:space="preserve"> is when an employee reports suspected wrongdoing, or ‘qualifying disclosures’, at work to their employer.</w:t>
      </w:r>
    </w:p>
    <w:bookmarkStart w:colFirst="0" w:colLast="0" w:name="bookmark=kix.oq42w9rsm7f3" w:id="7"/>
    <w:bookmarkEnd w:id="7"/>
    <w:p w:rsidR="00000000" w:rsidDel="00000000" w:rsidP="00000000" w:rsidRDefault="00000000" w:rsidRPr="00000000" w14:paraId="0000004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As outlined by the PIDA, </w:t>
      </w:r>
      <w:r w:rsidDel="00000000" w:rsidR="00000000" w:rsidRPr="00000000">
        <w:rPr>
          <w:rFonts w:ascii="Poppins" w:cs="Poppins" w:eastAsia="Poppins" w:hAnsi="Poppins"/>
          <w:b w:val="1"/>
          <w:rtl w:val="0"/>
        </w:rPr>
        <w:t xml:space="preserve">“qualifying disclosures”</w:t>
      </w:r>
      <w:r w:rsidDel="00000000" w:rsidR="00000000" w:rsidRPr="00000000">
        <w:rPr>
          <w:rFonts w:ascii="Poppins" w:cs="Poppins" w:eastAsia="Poppins" w:hAnsi="Poppins"/>
          <w:rtl w:val="0"/>
        </w:rPr>
        <w:t xml:space="preserve"> pertain to when any of the following takes place: </w:t>
      </w:r>
    </w:p>
    <w:p w:rsidR="00000000" w:rsidDel="00000000" w:rsidP="00000000" w:rsidRDefault="00000000" w:rsidRPr="00000000" w14:paraId="00000044">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 criminal offence has been committed, is likely to be committed or is being committed</w:t>
      </w:r>
    </w:p>
    <w:p w:rsidR="00000000" w:rsidDel="00000000" w:rsidP="00000000" w:rsidRDefault="00000000" w:rsidRPr="00000000" w14:paraId="00000045">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 person has failed, is failing or is likely to fail to comply with any legal obligation to which they are subject </w:t>
      </w:r>
    </w:p>
    <w:p w:rsidR="00000000" w:rsidDel="00000000" w:rsidP="00000000" w:rsidRDefault="00000000" w:rsidRPr="00000000" w14:paraId="00000046">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 miscarriage of justice has occurred, is occurring or is likely to occur</w:t>
      </w:r>
    </w:p>
    <w:p w:rsidR="00000000" w:rsidDel="00000000" w:rsidP="00000000" w:rsidRDefault="00000000" w:rsidRPr="00000000" w14:paraId="00000047">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health or safety of any individual has been, is being or is likely to be endangered </w:t>
      </w:r>
    </w:p>
    <w:p w:rsidR="00000000" w:rsidDel="00000000" w:rsidP="00000000" w:rsidRDefault="00000000" w:rsidRPr="00000000" w14:paraId="00000048">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environment has been, is being or is likely to be damaged</w:t>
      </w:r>
    </w:p>
    <w:p w:rsidR="00000000" w:rsidDel="00000000" w:rsidP="00000000" w:rsidRDefault="00000000" w:rsidRPr="00000000" w14:paraId="00000049">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Information tending to show any matter falling within any of the preceding points has been, is being or is likely to be deliberately concealed</w:t>
      </w:r>
    </w:p>
    <w:bookmarkStart w:colFirst="0" w:colLast="0" w:name="bookmark=kix.b7yu6zz49xqj" w:id="8"/>
    <w:bookmarkEnd w:id="8"/>
    <w:p w:rsidR="00000000" w:rsidDel="00000000" w:rsidP="00000000" w:rsidRDefault="00000000" w:rsidRPr="00000000" w14:paraId="0000004A">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“In the public interest” </w:t>
      </w:r>
      <w:r w:rsidDel="00000000" w:rsidR="00000000" w:rsidRPr="00000000">
        <w:rPr>
          <w:rFonts w:ascii="Poppins" w:cs="Poppins" w:eastAsia="Poppins" w:hAnsi="Poppins"/>
          <w:rtl w:val="0"/>
        </w:rPr>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rsidR="00000000" w:rsidDel="00000000" w:rsidP="00000000" w:rsidRDefault="00000000" w:rsidRPr="00000000" w14:paraId="0000004B">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number of people in the group whose interests the disclosure served</w:t>
      </w:r>
    </w:p>
    <w:p w:rsidR="00000000" w:rsidDel="00000000" w:rsidP="00000000" w:rsidRDefault="00000000" w:rsidRPr="00000000" w14:paraId="0000004C">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nature of the interests and the extent by which individuals are affected by the wrongdoing disclosed</w:t>
      </w:r>
    </w:p>
    <w:p w:rsidR="00000000" w:rsidDel="00000000" w:rsidP="00000000" w:rsidRDefault="00000000" w:rsidRPr="00000000" w14:paraId="0000004D">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nature of the wrongdoing disclosed</w:t>
      </w:r>
    </w:p>
    <w:p w:rsidR="00000000" w:rsidDel="00000000" w:rsidP="00000000" w:rsidRDefault="00000000" w:rsidRPr="00000000" w14:paraId="0000004E">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identity of the alleged wrongdoer</w:t>
      </w:r>
    </w:p>
    <w:p w:rsidR="00000000" w:rsidDel="00000000" w:rsidP="00000000" w:rsidRDefault="00000000" w:rsidRPr="00000000" w14:paraId="0000004F">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“Blacklisting” </w:t>
      </w:r>
      <w:r w:rsidDel="00000000" w:rsidR="00000000" w:rsidRPr="00000000">
        <w:rPr>
          <w:rFonts w:ascii="Poppins" w:cs="Poppins" w:eastAsia="Poppins" w:hAnsi="Poppins"/>
          <w:rtl w:val="0"/>
        </w:rPr>
        <w:t xml:space="preserve">refers to an individual who is being refused work because they are viewed as a whistleblower.</w:t>
      </w:r>
      <w:r w:rsidDel="00000000" w:rsidR="00000000" w:rsidRPr="00000000">
        <w:rPr>
          <w:rtl w:val="0"/>
        </w:rPr>
      </w:r>
    </w:p>
    <w:p w:rsidR="00000000" w:rsidDel="00000000" w:rsidP="00000000" w:rsidRDefault="00000000" w:rsidRPr="00000000" w14:paraId="00000050">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“Grievances” </w:t>
      </w:r>
      <w:r w:rsidDel="00000000" w:rsidR="00000000" w:rsidRPr="00000000">
        <w:rPr>
          <w:rFonts w:ascii="Poppins" w:cs="Poppins" w:eastAsia="Poppins" w:hAnsi="Poppins"/>
          <w:rtl w:val="0"/>
        </w:rP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r w:rsidDel="00000000" w:rsidR="00000000" w:rsidRPr="00000000">
        <w:rPr>
          <w:rtl w:val="0"/>
        </w:rPr>
      </w:r>
    </w:p>
    <w:p w:rsidR="00000000" w:rsidDel="00000000" w:rsidP="00000000" w:rsidRDefault="00000000" w:rsidRPr="00000000" w14:paraId="00000051">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q7ruiuldz8gk" w:id="9"/>
      <w:bookmarkEnd w:id="9"/>
      <w:r w:rsidDel="00000000" w:rsidR="00000000" w:rsidRPr="00000000">
        <w:rPr>
          <w:rFonts w:ascii="Poppins SemiBold" w:cs="Poppins SemiBold" w:eastAsia="Poppins SemiBold" w:hAnsi="Poppins SemiBold"/>
          <w:color w:val="2f5496"/>
          <w:rtl w:val="0"/>
        </w:rPr>
        <w:t xml:space="preserve">Roles and responsibilities</w:t>
      </w:r>
    </w:p>
    <w:p w:rsidR="00000000" w:rsidDel="00000000" w:rsidP="00000000" w:rsidRDefault="00000000" w:rsidRPr="00000000" w14:paraId="0000005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trust board will be responsible for: </w:t>
      </w:r>
    </w:p>
    <w:p w:rsidR="00000000" w:rsidDel="00000000" w:rsidP="00000000" w:rsidRDefault="00000000" w:rsidRPr="00000000" w14:paraId="00000053">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Establishing and agreeing to the whistleblowing procedure. </w:t>
      </w:r>
    </w:p>
    <w:p w:rsidR="00000000" w:rsidDel="00000000" w:rsidP="00000000" w:rsidRDefault="00000000" w:rsidRPr="00000000" w14:paraId="00000054">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the agreed whistleblowing procedure is published on the trust’s website.</w:t>
      </w:r>
    </w:p>
    <w:p w:rsidR="00000000" w:rsidDel="00000000" w:rsidP="00000000" w:rsidRDefault="00000000" w:rsidRPr="00000000" w14:paraId="00000055">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Monitoring the effectiveness of this policy and undertaking any necessary reviews, e.g. in relation to good practice recommendations or changes in legislation. </w:t>
      </w:r>
    </w:p>
    <w:p w:rsidR="00000000" w:rsidDel="00000000" w:rsidP="00000000" w:rsidRDefault="00000000" w:rsidRPr="00000000" w14:paraId="00000056">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all members of the school community have access to this policy. </w:t>
      </w:r>
    </w:p>
    <w:p w:rsidR="00000000" w:rsidDel="00000000" w:rsidP="00000000" w:rsidRDefault="00000000" w:rsidRPr="00000000" w14:paraId="00000057">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Investigating, in liaison with the headteacher, any concerns that are raised. </w:t>
      </w:r>
    </w:p>
    <w:p w:rsidR="00000000" w:rsidDel="00000000" w:rsidP="00000000" w:rsidRDefault="00000000" w:rsidRPr="00000000" w14:paraId="00000058">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this policy provides an open and transparent framework where employees of the school can raise their concerns.  </w:t>
      </w:r>
    </w:p>
    <w:p w:rsidR="00000000" w:rsidDel="00000000" w:rsidP="00000000" w:rsidRDefault="00000000" w:rsidRPr="00000000" w14:paraId="00000059">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Taking the necessary action against members of staff following an investigation into any alleged malpractice. </w:t>
      </w:r>
    </w:p>
    <w:p w:rsidR="00000000" w:rsidDel="00000000" w:rsidP="00000000" w:rsidRDefault="00000000" w:rsidRPr="00000000" w14:paraId="0000005A">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that the minutes of the trust board include a record of the school’s whistleblowing arrangements and who, both internally and externally, staff members should report concerns to.</w:t>
      </w:r>
    </w:p>
    <w:p w:rsidR="00000000" w:rsidDel="00000000" w:rsidP="00000000" w:rsidRDefault="00000000" w:rsidRPr="00000000" w14:paraId="0000005B">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Appointing one governor and one member of staff to act as points of contact for staff members when reporting concerns. </w:t>
      </w:r>
    </w:p>
    <w:p w:rsidR="00000000" w:rsidDel="00000000" w:rsidP="00000000" w:rsidRDefault="00000000" w:rsidRPr="00000000" w14:paraId="0000005C">
      <w:pPr>
        <w:numPr>
          <w:ilvl w:val="0"/>
          <w:numId w:val="1"/>
        </w:numPr>
        <w:spacing w:before="200" w:lineRule="auto"/>
        <w:ind w:left="720" w:hanging="360"/>
        <w:jc w:val="both"/>
        <w:rPr>
          <w:rFonts w:ascii="Poppins" w:cs="Poppins" w:eastAsia="Poppins" w:hAnsi="Poppins"/>
          <w:b w:val="1"/>
        </w:rPr>
      </w:pPr>
      <w:r w:rsidDel="00000000" w:rsidR="00000000" w:rsidRPr="00000000">
        <w:rPr>
          <w:rFonts w:ascii="Poppins" w:cs="Poppins" w:eastAsia="Poppins" w:hAnsi="Poppins"/>
          <w:rtl w:val="0"/>
        </w:rPr>
        <w:t xml:space="preserve">Ensuring that all concerns raised by whistleblowers are responded to properly and fairly.</w:t>
      </w:r>
      <w:r w:rsidDel="00000000" w:rsidR="00000000" w:rsidRPr="00000000">
        <w:rPr>
          <w:rtl w:val="0"/>
        </w:rPr>
      </w:r>
    </w:p>
    <w:p w:rsidR="00000000" w:rsidDel="00000000" w:rsidP="00000000" w:rsidRDefault="00000000" w:rsidRPr="00000000" w14:paraId="0000005D">
      <w:pPr>
        <w:numPr>
          <w:ilvl w:val="0"/>
          <w:numId w:val="1"/>
        </w:numPr>
        <w:spacing w:before="200" w:lineRule="auto"/>
        <w:ind w:left="720" w:hanging="360"/>
        <w:jc w:val="both"/>
        <w:rPr>
          <w:rFonts w:ascii="Poppins" w:cs="Poppins" w:eastAsia="Poppins" w:hAnsi="Poppins"/>
          <w:b w:val="1"/>
        </w:rPr>
      </w:pPr>
      <w:r w:rsidDel="00000000" w:rsidR="00000000" w:rsidRPr="00000000">
        <w:rPr>
          <w:rFonts w:ascii="Poppins" w:cs="Poppins" w:eastAsia="Poppins" w:hAnsi="Poppins"/>
          <w:rtl w:val="0"/>
        </w:rPr>
        <w:t xml:space="preserve">Ensuring that whistleblowing forms part of the staff behaviour policy as part of a wider approach to having in place appropriate safeguarding policies and procedures.</w:t>
      </w:r>
      <w:r w:rsidDel="00000000" w:rsidR="00000000" w:rsidRPr="00000000">
        <w:rPr>
          <w:rtl w:val="0"/>
        </w:rPr>
      </w:r>
    </w:p>
    <w:p w:rsidR="00000000" w:rsidDel="00000000" w:rsidP="00000000" w:rsidRDefault="00000000" w:rsidRPr="00000000" w14:paraId="0000005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will be responsible for: </w:t>
      </w:r>
    </w:p>
    <w:p w:rsidR="00000000" w:rsidDel="00000000" w:rsidP="00000000" w:rsidRDefault="00000000" w:rsidRPr="00000000" w14:paraId="0000005F">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all members of staff have read and understood this policy. </w:t>
      </w:r>
    </w:p>
    <w:p w:rsidR="00000000" w:rsidDel="00000000" w:rsidP="00000000" w:rsidRDefault="00000000" w:rsidRPr="00000000" w14:paraId="00000060">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Receiving, investigating and responding to any concerns that have been raised by school staff. </w:t>
      </w:r>
    </w:p>
    <w:p w:rsidR="00000000" w:rsidDel="00000000" w:rsidP="00000000" w:rsidRDefault="00000000" w:rsidRPr="00000000" w14:paraId="00000061">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Being the first point of contact regarding whistleblowing. </w:t>
      </w:r>
    </w:p>
    <w:p w:rsidR="00000000" w:rsidDel="00000000" w:rsidP="00000000" w:rsidRDefault="00000000" w:rsidRPr="00000000" w14:paraId="0000006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chair of governors will be responsible for receiving any concerns raised about the headteacher. </w:t>
      </w:r>
    </w:p>
    <w:p w:rsidR="00000000" w:rsidDel="00000000" w:rsidP="00000000" w:rsidRDefault="00000000" w:rsidRPr="00000000" w14:paraId="0000006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All members of staff will be responsible for: </w:t>
      </w:r>
    </w:p>
    <w:p w:rsidR="00000000" w:rsidDel="00000000" w:rsidP="00000000" w:rsidRDefault="00000000" w:rsidRPr="00000000" w14:paraId="00000064">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Raising any concerns that meet the definitions in the ‘Definitions</w:t>
      </w:r>
      <w:r w:rsidDel="00000000" w:rsidR="00000000" w:rsidRPr="00000000">
        <w:rPr>
          <w:rFonts w:ascii="Poppins" w:cs="Poppins" w:eastAsia="Poppins" w:hAnsi="Poppins"/>
          <w:u w:val="single"/>
          <w:rtl w:val="0"/>
        </w:rPr>
        <w:t xml:space="preserve">’</w:t>
      </w:r>
      <w:r w:rsidDel="00000000" w:rsidR="00000000" w:rsidRPr="00000000">
        <w:rPr>
          <w:rFonts w:ascii="Poppins" w:cs="Poppins" w:eastAsia="Poppins" w:hAnsi="Poppins"/>
          <w:rtl w:val="0"/>
        </w:rPr>
        <w:t xml:space="preserve"> section of this policy. </w:t>
      </w:r>
    </w:p>
    <w:p w:rsidR="00000000" w:rsidDel="00000000" w:rsidP="00000000" w:rsidRDefault="00000000" w:rsidRPr="00000000" w14:paraId="00000065">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Being truthful and reasonable with any concerns that they have. </w:t>
      </w:r>
    </w:p>
    <w:p w:rsidR="00000000" w:rsidDel="00000000" w:rsidP="00000000" w:rsidRDefault="00000000" w:rsidRPr="00000000" w14:paraId="00000066">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Not raising malicious or unfounded concerns. </w:t>
      </w:r>
    </w:p>
    <w:bookmarkStart w:colFirst="0" w:colLast="0" w:name="bookmark=kix.b9br0tbj4dxt" w:id="10"/>
    <w:bookmarkEnd w:id="10"/>
    <w:p w:rsidR="00000000" w:rsidDel="00000000" w:rsidP="00000000" w:rsidRDefault="00000000" w:rsidRPr="00000000" w14:paraId="00000067">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o9dk91mcygax" w:id="11"/>
      <w:bookmarkEnd w:id="11"/>
      <w:r w:rsidDel="00000000" w:rsidR="00000000" w:rsidRPr="00000000">
        <w:rPr>
          <w:rFonts w:ascii="Poppins SemiBold" w:cs="Poppins SemiBold" w:eastAsia="Poppins SemiBold" w:hAnsi="Poppins SemiBold"/>
          <w:color w:val="2f5496"/>
          <w:rtl w:val="0"/>
        </w:rPr>
        <w:t xml:space="preserve">Harassment and victimisation of staff </w:t>
      </w:r>
    </w:p>
    <w:p w:rsidR="00000000" w:rsidDel="00000000" w:rsidP="00000000" w:rsidRDefault="00000000" w:rsidRPr="00000000" w14:paraId="0000006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rsidR="00000000" w:rsidDel="00000000" w:rsidP="00000000" w:rsidRDefault="00000000" w:rsidRPr="00000000" w14:paraId="00000069">
      <w:pPr>
        <w:spacing w:before="200" w:lineRule="auto"/>
        <w:jc w:val="both"/>
        <w:rPr>
          <w:rFonts w:ascii="Poppins" w:cs="Poppins" w:eastAsia="Poppins" w:hAnsi="Poppins"/>
        </w:rPr>
      </w:pPr>
      <w:bookmarkStart w:colFirst="0" w:colLast="0" w:name="_heading=h.v4wphi2zcb5i" w:id="12"/>
      <w:bookmarkEnd w:id="12"/>
      <w:r w:rsidDel="00000000" w:rsidR="00000000" w:rsidRPr="00000000">
        <w:rPr>
          <w:rFonts w:ascii="Poppins" w:cs="Poppins" w:eastAsia="Poppins" w:hAnsi="Poppins"/>
          <w:rtl w:val="0"/>
        </w:rPr>
        <w:t xml:space="preserve">Staff are protected in law by the PIDA, which gives employees protection from detriment and dismissal where they have made a protected disclosure, providing the legal requirements of the Act are satisfied, e.g. the disclosure was in the public interest. </w:t>
      </w:r>
    </w:p>
    <w:p w:rsidR="00000000" w:rsidDel="00000000" w:rsidP="00000000" w:rsidRDefault="00000000" w:rsidRPr="00000000" w14:paraId="0000006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member of staff who victimises or harasses a member of staff as a result of their having raised a concern in accordance with this policy will be dealt with under the school’s Disciplinary Policy and Procedure.</w:t>
      </w:r>
    </w:p>
    <w:bookmarkStart w:colFirst="0" w:colLast="0" w:name="bookmark=kix.115jskvz1vxa" w:id="13"/>
    <w:bookmarkEnd w:id="13"/>
    <w:p w:rsidR="00000000" w:rsidDel="00000000" w:rsidP="00000000" w:rsidRDefault="00000000" w:rsidRPr="00000000" w14:paraId="0000006B">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m5e82ihv9biq" w:id="14"/>
      <w:bookmarkEnd w:id="14"/>
      <w:r w:rsidDel="00000000" w:rsidR="00000000" w:rsidRPr="00000000">
        <w:rPr>
          <w:rFonts w:ascii="Poppins SemiBold" w:cs="Poppins SemiBold" w:eastAsia="Poppins SemiBold" w:hAnsi="Poppins SemiBold"/>
          <w:color w:val="2f5496"/>
          <w:rtl w:val="0"/>
        </w:rPr>
        <w:t xml:space="preserve">Non-employees</w:t>
      </w:r>
    </w:p>
    <w:p w:rsidR="00000000" w:rsidDel="00000000" w:rsidP="00000000" w:rsidRDefault="00000000" w:rsidRPr="00000000" w14:paraId="0000006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PIDA and the Employment Rights Act 1996 do not</w:t>
      </w:r>
      <w:r w:rsidDel="00000000" w:rsidR="00000000" w:rsidRPr="00000000">
        <w:rPr>
          <w:rFonts w:ascii="Poppins" w:cs="Poppins" w:eastAsia="Poppins" w:hAnsi="Poppins"/>
          <w:b w:val="1"/>
          <w:rtl w:val="0"/>
        </w:rPr>
        <w:t xml:space="preserve"> </w:t>
      </w:r>
      <w:r w:rsidDel="00000000" w:rsidR="00000000" w:rsidRPr="00000000">
        <w:rPr>
          <w:rFonts w:ascii="Poppins" w:cs="Poppins" w:eastAsia="Poppins" w:hAnsi="Poppins"/>
          <w:rtl w:val="0"/>
        </w:rPr>
        <w:t xml:space="preserve">protect non-employees as far as whistleblowing is concerned. Irrespective of this, the school will not allow harassment, dismissal or exclusion for any non-employee who raises a genuine concern. </w:t>
      </w:r>
    </w:p>
    <w:p w:rsidR="00000000" w:rsidDel="00000000" w:rsidP="00000000" w:rsidRDefault="00000000" w:rsidRPr="00000000" w14:paraId="0000006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an individual feels that they have been unfairly treated following blowing the whistle, they should make a complaint under the school’s Complaints Procedures Policy. </w:t>
      </w:r>
    </w:p>
    <w:p w:rsidR="00000000" w:rsidDel="00000000" w:rsidP="00000000" w:rsidRDefault="00000000" w:rsidRPr="00000000" w14:paraId="0000006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Governors are not employees and, while they are responsible for ensuring there is a whistleblowing procedure in place, they are not protected under the PIDA. </w:t>
      </w:r>
    </w:p>
    <w:p w:rsidR="00000000" w:rsidDel="00000000" w:rsidP="00000000" w:rsidRDefault="00000000" w:rsidRPr="00000000" w14:paraId="0000006F">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olwi819m7s8f" w:id="15"/>
      <w:bookmarkEnd w:id="15"/>
      <w:r w:rsidDel="00000000" w:rsidR="00000000" w:rsidRPr="00000000">
        <w:rPr>
          <w:rFonts w:ascii="Poppins SemiBold" w:cs="Poppins SemiBold" w:eastAsia="Poppins SemiBold" w:hAnsi="Poppins SemiBold"/>
          <w:color w:val="2f5496"/>
          <w:rtl w:val="0"/>
        </w:rPr>
        <w:t xml:space="preserve">Good practice principles </w:t>
      </w:r>
    </w:p>
    <w:p w:rsidR="00000000" w:rsidDel="00000000" w:rsidP="00000000" w:rsidRDefault="00000000" w:rsidRPr="00000000" w14:paraId="0000007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implement the core whistleblowing principles, as outlined in the ‘Freedom to speak up report’, to ensure that whistleblowing procedures are fair, clear and consistent. </w:t>
      </w:r>
    </w:p>
    <w:p w:rsidR="00000000" w:rsidDel="00000000" w:rsidP="00000000" w:rsidRDefault="00000000" w:rsidRPr="00000000" w14:paraId="0000007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implement a </w:t>
      </w:r>
      <w:r w:rsidDel="00000000" w:rsidR="00000000" w:rsidRPr="00000000">
        <w:rPr>
          <w:rFonts w:ascii="Poppins" w:cs="Poppins" w:eastAsia="Poppins" w:hAnsi="Poppins"/>
          <w:b w:val="1"/>
          <w:rtl w:val="0"/>
        </w:rPr>
        <w:t xml:space="preserve">culture of change </w:t>
      </w:r>
      <w:r w:rsidDel="00000000" w:rsidR="00000000" w:rsidRPr="00000000">
        <w:rPr>
          <w:rFonts w:ascii="Poppins" w:cs="Poppins" w:eastAsia="Poppins" w:hAnsi="Poppins"/>
          <w:rtl w:val="0"/>
        </w:rPr>
        <w:t xml:space="preserve">by ensuring the following principles are reflected in our ethos and values – there will be a culture:</w:t>
      </w:r>
    </w:p>
    <w:p w:rsidR="00000000" w:rsidDel="00000000" w:rsidP="00000000" w:rsidRDefault="00000000" w:rsidRPr="00000000" w14:paraId="00000072">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 safety in the school.</w:t>
      </w:r>
    </w:p>
    <w:p w:rsidR="00000000" w:rsidDel="00000000" w:rsidP="00000000" w:rsidRDefault="00000000" w:rsidRPr="00000000" w14:paraId="00000073">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Where people feel confident with raising concerns.</w:t>
      </w:r>
    </w:p>
    <w:p w:rsidR="00000000" w:rsidDel="00000000" w:rsidP="00000000" w:rsidRDefault="00000000" w:rsidRPr="00000000" w14:paraId="00000074">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Free from bullying.</w:t>
      </w:r>
    </w:p>
    <w:p w:rsidR="00000000" w:rsidDel="00000000" w:rsidP="00000000" w:rsidRDefault="00000000" w:rsidRPr="00000000" w14:paraId="00000075">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 visible leadership.</w:t>
      </w:r>
    </w:p>
    <w:p w:rsidR="00000000" w:rsidDel="00000000" w:rsidP="00000000" w:rsidRDefault="00000000" w:rsidRPr="00000000" w14:paraId="00000076">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 valuing staff.</w:t>
      </w:r>
    </w:p>
    <w:p w:rsidR="00000000" w:rsidDel="00000000" w:rsidP="00000000" w:rsidRDefault="00000000" w:rsidRPr="00000000" w14:paraId="00000077">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 reflective practice.</w:t>
      </w:r>
    </w:p>
    <w:p w:rsidR="00000000" w:rsidDel="00000000" w:rsidP="00000000" w:rsidRDefault="00000000" w:rsidRPr="00000000" w14:paraId="0000007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By providing a clear procedure for mediating and resolving cases, as outlined in the ‘Procedure</w:t>
      </w:r>
      <w:r w:rsidDel="00000000" w:rsidR="00000000" w:rsidRPr="00000000">
        <w:rPr>
          <w:rFonts w:ascii="Poppins" w:cs="Poppins" w:eastAsia="Poppins" w:hAnsi="Poppins"/>
          <w:u w:val="single"/>
          <w:rtl w:val="0"/>
        </w:rPr>
        <w:t xml:space="preserve">’</w:t>
      </w:r>
      <w:r w:rsidDel="00000000" w:rsidR="00000000" w:rsidRPr="00000000">
        <w:rPr>
          <w:rFonts w:ascii="Poppins" w:cs="Poppins" w:eastAsia="Poppins" w:hAnsi="Poppins"/>
          <w:rtl w:val="0"/>
        </w:rPr>
        <w:t xml:space="preserve"> section of this policy, the school will ensure that all cases are efficiently handled. This procedure includes: </w:t>
      </w:r>
    </w:p>
    <w:p w:rsidR="00000000" w:rsidDel="00000000" w:rsidP="00000000" w:rsidRDefault="00000000" w:rsidRPr="00000000" w14:paraId="00000079">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How to raise and report concerns. </w:t>
      </w:r>
    </w:p>
    <w:p w:rsidR="00000000" w:rsidDel="00000000" w:rsidP="00000000" w:rsidRDefault="00000000" w:rsidRPr="00000000" w14:paraId="0000007A">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How investigations will be conducted. </w:t>
      </w:r>
    </w:p>
    <w:p w:rsidR="00000000" w:rsidDel="00000000" w:rsidP="00000000" w:rsidRDefault="00000000" w:rsidRPr="00000000" w14:paraId="0000007B">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How the school will mediate and resolve disputes. </w:t>
      </w:r>
    </w:p>
    <w:p w:rsidR="00000000" w:rsidDel="00000000" w:rsidP="00000000" w:rsidRDefault="00000000" w:rsidRPr="00000000" w14:paraId="0000007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implement </w:t>
      </w:r>
      <w:r w:rsidDel="00000000" w:rsidR="00000000" w:rsidRPr="00000000">
        <w:rPr>
          <w:rFonts w:ascii="Poppins" w:cs="Poppins" w:eastAsia="Poppins" w:hAnsi="Poppins"/>
          <w:b w:val="1"/>
          <w:rtl w:val="0"/>
        </w:rPr>
        <w:t xml:space="preserve">measures to support good practice </w:t>
      </w:r>
      <w:r w:rsidDel="00000000" w:rsidR="00000000" w:rsidRPr="00000000">
        <w:rPr>
          <w:rFonts w:ascii="Poppins" w:cs="Poppins" w:eastAsia="Poppins" w:hAnsi="Poppins"/>
          <w:rtl w:val="0"/>
        </w:rPr>
        <w:t xml:space="preserve">by ensuring adherence to the following principles:</w:t>
      </w:r>
    </w:p>
    <w:p w:rsidR="00000000" w:rsidDel="00000000" w:rsidP="00000000" w:rsidRDefault="00000000" w:rsidRPr="00000000" w14:paraId="0000007D">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Offering relevant training to staff</w:t>
      </w:r>
    </w:p>
    <w:p w:rsidR="00000000" w:rsidDel="00000000" w:rsidP="00000000" w:rsidRDefault="00000000" w:rsidRPr="00000000" w14:paraId="0000007E">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Providing the necessary support to staff</w:t>
      </w:r>
    </w:p>
    <w:p w:rsidR="00000000" w:rsidDel="00000000" w:rsidP="00000000" w:rsidRDefault="00000000" w:rsidRPr="00000000" w14:paraId="0000007F">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Providing support to staff who are seeking alternative employment</w:t>
      </w:r>
    </w:p>
    <w:p w:rsidR="00000000" w:rsidDel="00000000" w:rsidP="00000000" w:rsidRDefault="00000000" w:rsidRPr="00000000" w14:paraId="00000080">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Being transparent</w:t>
      </w:r>
    </w:p>
    <w:p w:rsidR="00000000" w:rsidDel="00000000" w:rsidP="00000000" w:rsidRDefault="00000000" w:rsidRPr="00000000" w14:paraId="00000081">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Being accountable</w:t>
      </w:r>
    </w:p>
    <w:p w:rsidR="00000000" w:rsidDel="00000000" w:rsidP="00000000" w:rsidRDefault="00000000" w:rsidRPr="00000000" w14:paraId="00000082">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Conducting an external review of any concerns raised, where necessary </w:t>
      </w:r>
    </w:p>
    <w:p w:rsidR="00000000" w:rsidDel="00000000" w:rsidP="00000000" w:rsidRDefault="00000000" w:rsidRPr="00000000" w14:paraId="00000083">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Undertaking regulatory action as required</w:t>
      </w:r>
    </w:p>
    <w:p w:rsidR="00000000" w:rsidDel="00000000" w:rsidP="00000000" w:rsidRDefault="00000000" w:rsidRPr="00000000" w14:paraId="00000084">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Informing staff what protection is available to them if they report someone</w:t>
      </w:r>
    </w:p>
    <w:p w:rsidR="00000000" w:rsidDel="00000000" w:rsidP="00000000" w:rsidRDefault="00000000" w:rsidRPr="00000000" w14:paraId="00000085">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that alternative whistleblowing channels are in place for members of staff who feel unable to raise an issue with their employer</w:t>
      </w:r>
    </w:p>
    <w:p w:rsidR="00000000" w:rsidDel="00000000" w:rsidP="00000000" w:rsidRDefault="00000000" w:rsidRPr="00000000" w14:paraId="0000008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ensure there are </w:t>
      </w:r>
      <w:r w:rsidDel="00000000" w:rsidR="00000000" w:rsidRPr="00000000">
        <w:rPr>
          <w:rFonts w:ascii="Poppins" w:cs="Poppins" w:eastAsia="Poppins" w:hAnsi="Poppins"/>
          <w:b w:val="1"/>
          <w:rtl w:val="0"/>
        </w:rPr>
        <w:t xml:space="preserve">particular support measures in place for vulnerable groups</w:t>
      </w:r>
      <w:r w:rsidDel="00000000" w:rsidR="00000000" w:rsidRPr="00000000">
        <w:rPr>
          <w:rFonts w:ascii="Poppins" w:cs="Poppins" w:eastAsia="Poppins" w:hAnsi="Poppins"/>
          <w:rtl w:val="0"/>
        </w:rPr>
        <w:t xml:space="preserve"> by adhering to the following principles: </w:t>
      </w:r>
    </w:p>
    <w:p w:rsidR="00000000" w:rsidDel="00000000" w:rsidP="00000000" w:rsidRDefault="00000000" w:rsidRPr="00000000" w14:paraId="00000087">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non-permanent staff are taught, and receive training on, the same principles as permanent staff</w:t>
      </w:r>
    </w:p>
    <w:p w:rsidR="00000000" w:rsidDel="00000000" w:rsidP="00000000" w:rsidRDefault="00000000" w:rsidRPr="00000000" w14:paraId="00000088">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trainees are subject to all the safeguarding and whistleblowing principles</w:t>
      </w:r>
    </w:p>
    <w:p w:rsidR="00000000" w:rsidDel="00000000" w:rsidP="00000000" w:rsidRDefault="00000000" w:rsidRPr="00000000" w14:paraId="00000089">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staff from ethnic minorities are supported, as they may feel particularly vulnerable when raising concerns</w:t>
      </w:r>
    </w:p>
    <w:p w:rsidR="00000000" w:rsidDel="00000000" w:rsidP="00000000" w:rsidRDefault="00000000" w:rsidRPr="00000000" w14:paraId="0000008A">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staff are empowered and protected, enabling them to raise concerns freely</w:t>
      </w:r>
    </w:p>
    <w:p w:rsidR="00000000" w:rsidDel="00000000" w:rsidP="00000000" w:rsidRDefault="00000000" w:rsidRPr="00000000" w14:paraId="0000008B">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p60rkqnv1tes" w:id="16"/>
      <w:bookmarkEnd w:id="16"/>
      <w:r w:rsidDel="00000000" w:rsidR="00000000" w:rsidRPr="00000000">
        <w:rPr>
          <w:rFonts w:ascii="Poppins SemiBold" w:cs="Poppins SemiBold" w:eastAsia="Poppins SemiBold" w:hAnsi="Poppins SemiBold"/>
          <w:color w:val="2f5496"/>
          <w:rtl w:val="0"/>
        </w:rPr>
        <w:t xml:space="preserve">Procedure </w:t>
      </w:r>
    </w:p>
    <w:p w:rsidR="00000000" w:rsidDel="00000000" w:rsidP="00000000" w:rsidRDefault="00000000" w:rsidRPr="00000000" w14:paraId="0000008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When raising concerns, individuals will express them in </w:t>
      </w:r>
      <w:r w:rsidDel="00000000" w:rsidR="00000000" w:rsidRPr="00000000">
        <w:rPr>
          <w:rFonts w:ascii="Poppins" w:cs="Poppins" w:eastAsia="Poppins" w:hAnsi="Poppins"/>
          <w:b w:val="1"/>
          <w:color w:val="398aff"/>
          <w:u w:val="single"/>
          <w:rtl w:val="0"/>
        </w:rPr>
        <w:t xml:space="preserve">writing</w:t>
      </w:r>
      <w:r w:rsidDel="00000000" w:rsidR="00000000" w:rsidRPr="00000000">
        <w:rPr>
          <w:rFonts w:ascii="Poppins" w:cs="Poppins" w:eastAsia="Poppins" w:hAnsi="Poppins"/>
          <w:rtl w:val="0"/>
        </w:rPr>
        <w:t xml:space="preserve"> to the headteacher. If an individual is raising a concern about the headteacher, they should express their concerns </w:t>
      </w:r>
      <w:r w:rsidDel="00000000" w:rsidR="00000000" w:rsidRPr="00000000">
        <w:rPr>
          <w:rFonts w:ascii="Poppins" w:cs="Poppins" w:eastAsia="Poppins" w:hAnsi="Poppins"/>
          <w:b w:val="1"/>
          <w:color w:val="398aff"/>
          <w:u w:val="single"/>
          <w:rtl w:val="0"/>
        </w:rPr>
        <w:t xml:space="preserve">in writing</w:t>
      </w:r>
      <w:r w:rsidDel="00000000" w:rsidR="00000000" w:rsidRPr="00000000">
        <w:rPr>
          <w:rFonts w:ascii="Poppins" w:cs="Poppins" w:eastAsia="Poppins" w:hAnsi="Poppins"/>
          <w:rtl w:val="0"/>
        </w:rPr>
        <w:t xml:space="preserve"> to the chair of governors. Where this is the case, the chair of governors will take on the headteacher’s duties outlined in the ‘Interview and investigation’ section of this policy. </w:t>
      </w:r>
    </w:p>
    <w:p w:rsidR="00000000" w:rsidDel="00000000" w:rsidP="00000000" w:rsidRDefault="00000000" w:rsidRPr="00000000" w14:paraId="0000008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When individuals raise their concern, they will include the following information as far as possible: </w:t>
      </w:r>
    </w:p>
    <w:p w:rsidR="00000000" w:rsidDel="00000000" w:rsidP="00000000" w:rsidRDefault="00000000" w:rsidRPr="00000000" w14:paraId="0000008E">
      <w:pPr>
        <w:numPr>
          <w:ilvl w:val="0"/>
          <w:numId w:val="1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background and history of the concern </w:t>
      </w:r>
    </w:p>
    <w:p w:rsidR="00000000" w:rsidDel="00000000" w:rsidP="00000000" w:rsidRDefault="00000000" w:rsidRPr="00000000" w14:paraId="0000008F">
      <w:pPr>
        <w:numPr>
          <w:ilvl w:val="0"/>
          <w:numId w:val="1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Any relevant names, dates and places </w:t>
      </w:r>
    </w:p>
    <w:p w:rsidR="00000000" w:rsidDel="00000000" w:rsidP="00000000" w:rsidRDefault="00000000" w:rsidRPr="00000000" w14:paraId="00000090">
      <w:pPr>
        <w:numPr>
          <w:ilvl w:val="0"/>
          <w:numId w:val="1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reasons for the concern</w:t>
      </w:r>
    </w:p>
    <w:p w:rsidR="00000000" w:rsidDel="00000000" w:rsidP="00000000" w:rsidRDefault="00000000" w:rsidRPr="00000000" w14:paraId="0000009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encourages individuals to let their identity be known when they raise concerns, as anonymous concerns can be challenging to investigate. </w:t>
      </w:r>
    </w:p>
    <w:p w:rsidR="00000000" w:rsidDel="00000000" w:rsidP="00000000" w:rsidRDefault="00000000" w:rsidRPr="00000000" w14:paraId="0000009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Individuals who would like to seek professional and confidential advice should contact Protect, a registered charity that advises on whistleblowing queries. The Protect website can be accessed </w:t>
      </w:r>
      <w:hyperlink r:id="rId9">
        <w:r w:rsidDel="00000000" w:rsidR="00000000" w:rsidRPr="00000000">
          <w:rPr>
            <w:rFonts w:ascii="Poppins" w:cs="Poppins" w:eastAsia="Poppins" w:hAnsi="Poppins"/>
            <w:color w:val="0563c1"/>
            <w:u w:val="single"/>
            <w:rtl w:val="0"/>
          </w:rPr>
          <w:t xml:space="preserve">here</w:t>
        </w:r>
      </w:hyperlink>
      <w:r w:rsidDel="00000000" w:rsidR="00000000" w:rsidRPr="00000000">
        <w:rPr>
          <w:rFonts w:ascii="Poppins" w:cs="Poppins" w:eastAsia="Poppins" w:hAnsi="Poppins"/>
          <w:rtl w:val="0"/>
        </w:rPr>
        <w:t xml:space="preserve"> (www.protect-advice.org.uk), or they can be contacted on 020 31172520. </w:t>
      </w:r>
    </w:p>
    <w:p w:rsidR="00000000" w:rsidDel="00000000" w:rsidP="00000000" w:rsidRDefault="00000000" w:rsidRPr="00000000" w14:paraId="0000009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Once an individual has raised a concern, the school will be responsible for investigating it. </w:t>
      </w:r>
    </w:p>
    <w:p w:rsidR="00000000" w:rsidDel="00000000" w:rsidP="00000000" w:rsidRDefault="00000000" w:rsidRPr="00000000" w14:paraId="0000009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certain instances, it may be appropriate for the individual to raise the concern with an outside agency, e.g. the police, depending on the severity of the concern. Equally, it may be appropriate for the individual to request that their trade union raises the matter.</w:t>
      </w:r>
    </w:p>
    <w:p w:rsidR="00000000" w:rsidDel="00000000" w:rsidP="00000000" w:rsidRDefault="00000000" w:rsidRPr="00000000" w14:paraId="0000009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a member of staff feels they should report a concern to the DFE, they should use the </w:t>
      </w:r>
      <w:hyperlink r:id="rId10">
        <w:r w:rsidDel="00000000" w:rsidR="00000000" w:rsidRPr="00000000">
          <w:rPr>
            <w:rFonts w:ascii="Poppins" w:cs="Poppins" w:eastAsia="Poppins" w:hAnsi="Poppins"/>
            <w:color w:val="0563c1"/>
            <w:u w:val="single"/>
            <w:rtl w:val="0"/>
          </w:rPr>
          <w:t xml:space="preserve">online contact form</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9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Appropriate whistleblowing procedures will be put in place for concerns about poor or unsafe practice and potential failures in the school’s safeguarding system to be raised with the SLT.</w:t>
      </w:r>
      <w:r w:rsidDel="00000000" w:rsidR="00000000" w:rsidRPr="00000000">
        <w:rPr>
          <w:rFonts w:ascii="Poppins" w:cs="Poppins" w:eastAsia="Poppins" w:hAnsi="Poppins"/>
          <w:b w:val="1"/>
          <w:rtl w:val="0"/>
        </w:rPr>
        <w:t xml:space="preserve"> </w:t>
      </w:r>
      <w:r w:rsidDel="00000000" w:rsidR="00000000" w:rsidRPr="00000000">
        <w:rPr>
          <w:rtl w:val="0"/>
        </w:rPr>
      </w:r>
    </w:p>
    <w:p w:rsidR="00000000" w:rsidDel="00000000" w:rsidP="00000000" w:rsidRDefault="00000000" w:rsidRPr="00000000" w14:paraId="0000009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a member of staff feels like they are unable to raise a safeguarding-related concern with the school, or feels that their genuine concerns are not being addressed, they are able to contact the NSPCC Whistleblowing Helpline on 0800 028 0285 or the LADO. </w:t>
      </w:r>
    </w:p>
    <w:p w:rsidR="00000000" w:rsidDel="00000000" w:rsidP="00000000" w:rsidRDefault="00000000" w:rsidRPr="00000000" w14:paraId="0000009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or the appropriate external agency, will acknowledge receipt of a disclosure but, unless additional information is required, will not contact or engage in dialogue with the whistleblower, as this may undermine the legitimacy of the investigation outcome. </w:t>
      </w:r>
    </w:p>
    <w:p w:rsidR="00000000" w:rsidDel="00000000" w:rsidP="00000000" w:rsidRDefault="00000000" w:rsidRPr="00000000" w14:paraId="00000099">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rhw2zxgo95fv" w:id="17"/>
      <w:bookmarkEnd w:id="17"/>
      <w:r w:rsidDel="00000000" w:rsidR="00000000" w:rsidRPr="00000000">
        <w:rPr>
          <w:rFonts w:ascii="Poppins SemiBold" w:cs="Poppins SemiBold" w:eastAsia="Poppins SemiBold" w:hAnsi="Poppins SemiBold"/>
          <w:color w:val="2f5496"/>
          <w:rtl w:val="0"/>
        </w:rPr>
        <w:t xml:space="preserve">Interview and investigation</w:t>
      </w:r>
    </w:p>
    <w:p w:rsidR="00000000" w:rsidDel="00000000" w:rsidP="00000000" w:rsidRDefault="00000000" w:rsidRPr="00000000" w14:paraId="0000009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will write to the individual within </w:t>
      </w:r>
      <w:r w:rsidDel="00000000" w:rsidR="00000000" w:rsidRPr="00000000">
        <w:rPr>
          <w:rFonts w:ascii="Poppins" w:cs="Poppins" w:eastAsia="Poppins" w:hAnsi="Poppins"/>
          <w:b w:val="1"/>
          <w:color w:val="398aff"/>
          <w:u w:val="single"/>
          <w:rtl w:val="0"/>
        </w:rPr>
        <w:t xml:space="preserve">10 working days</w:t>
      </w:r>
      <w:r w:rsidDel="00000000" w:rsidR="00000000" w:rsidRPr="00000000">
        <w:rPr>
          <w:rFonts w:ascii="Poppins" w:cs="Poppins" w:eastAsia="Poppins" w:hAnsi="Poppins"/>
          <w:color w:val="398aff"/>
          <w:rtl w:val="0"/>
        </w:rPr>
        <w:t xml:space="preserve"> </w:t>
      </w:r>
      <w:r w:rsidDel="00000000" w:rsidR="00000000" w:rsidRPr="00000000">
        <w:rPr>
          <w:rFonts w:ascii="Poppins" w:cs="Poppins" w:eastAsia="Poppins" w:hAnsi="Poppins"/>
          <w:rtl w:val="0"/>
        </w:rPr>
        <w:t xml:space="preserve">of the initial meeting to confirm that the concern has been received, as well as to indicate proposals for dealing with the matter.</w:t>
      </w:r>
    </w:p>
    <w:p w:rsidR="00000000" w:rsidDel="00000000" w:rsidP="00000000" w:rsidRDefault="00000000" w:rsidRPr="00000000" w14:paraId="0000009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initial stage will be an interview with the whistleblower, and then an assessment of further action will be discussed. During this initial stage, the headteacher will establish if: </w:t>
      </w:r>
    </w:p>
    <w:p w:rsidR="00000000" w:rsidDel="00000000" w:rsidP="00000000" w:rsidRDefault="00000000" w:rsidRPr="00000000" w14:paraId="0000009C">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There are grounds for a concern and that it is genuine. </w:t>
      </w:r>
    </w:p>
    <w:p w:rsidR="00000000" w:rsidDel="00000000" w:rsidP="00000000" w:rsidRDefault="00000000" w:rsidRPr="00000000" w14:paraId="0000009D">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concern was raised in accordance with this policy. </w:t>
      </w:r>
    </w:p>
    <w:p w:rsidR="00000000" w:rsidDel="00000000" w:rsidP="00000000" w:rsidRDefault="00000000" w:rsidRPr="00000000" w14:paraId="0000009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During the initial interview, the headteacher will request the individual puts their concern in writing, if they have not already done so. The headteacher will write a summary of the concern if the individual is unable to put it in writing. </w:t>
      </w:r>
    </w:p>
    <w:p w:rsidR="00000000" w:rsidDel="00000000" w:rsidP="00000000" w:rsidRDefault="00000000" w:rsidRPr="00000000" w14:paraId="0000009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will explain the following to anybody raising a concern: </w:t>
      </w:r>
    </w:p>
    <w:p w:rsidR="00000000" w:rsidDel="00000000" w:rsidP="00000000" w:rsidRDefault="00000000" w:rsidRPr="00000000" w14:paraId="000000A0">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rsidR="00000000" w:rsidDel="00000000" w:rsidP="00000000" w:rsidRDefault="00000000" w:rsidRPr="00000000" w14:paraId="000000A1">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That the complainant’s identity will be kept confidential from the alleged wrongdoer. </w:t>
      </w:r>
    </w:p>
    <w:p w:rsidR="00000000" w:rsidDel="00000000" w:rsidP="00000000" w:rsidRDefault="00000000" w:rsidRPr="00000000" w14:paraId="000000A2">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That the trust board will do everything in its power to protect the complainant from discrimination. </w:t>
      </w:r>
    </w:p>
    <w:p w:rsidR="00000000" w:rsidDel="00000000" w:rsidP="00000000" w:rsidRDefault="00000000" w:rsidRPr="00000000" w14:paraId="000000A3">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That if the concern is genuine, even if the concern is not confirmed, no disciplinary action will be taken against the complainant. </w:t>
      </w:r>
    </w:p>
    <w:p w:rsidR="00000000" w:rsidDel="00000000" w:rsidP="00000000" w:rsidRDefault="00000000" w:rsidRPr="00000000" w14:paraId="000000A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clear evidence is uncovered that the complainant’s concern is malicious or unfounded, disciplinary action may be brought against them. </w:t>
      </w:r>
    </w:p>
    <w:p w:rsidR="00000000" w:rsidDel="00000000" w:rsidP="00000000" w:rsidRDefault="00000000" w:rsidRPr="00000000" w14:paraId="000000A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an investigation is carried out, the whistleblower will be informed of the final outcome. </w:t>
      </w:r>
    </w:p>
    <w:p w:rsidR="00000000" w:rsidDel="00000000" w:rsidP="00000000" w:rsidRDefault="00000000" w:rsidRPr="00000000" w14:paraId="000000A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 record will be kept of the seriousness of the issues raised and the credibility of the concern. All records will be kept confidential and will be stored in line with the school’s Records Management Policy.</w:t>
      </w:r>
    </w:p>
    <w:p w:rsidR="00000000" w:rsidDel="00000000" w:rsidP="00000000" w:rsidRDefault="00000000" w:rsidRPr="00000000" w14:paraId="000000A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It may be possible for the concern to be resolved by simply agreeing the necessary action or explaining procedures to the alleged wrongdoer; however, depending on the severity and nature of the concern, it may: </w:t>
      </w:r>
    </w:p>
    <w:p w:rsidR="00000000" w:rsidDel="00000000" w:rsidP="00000000" w:rsidRDefault="00000000" w:rsidRPr="00000000" w14:paraId="000000A8">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 investigated by management, an internal audit or through the disciplinary process.  </w:t>
      </w:r>
    </w:p>
    <w:p w:rsidR="00000000" w:rsidDel="00000000" w:rsidP="00000000" w:rsidRDefault="00000000" w:rsidRPr="00000000" w14:paraId="000000A9">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 referred to the police or an external auditor.  </w:t>
      </w:r>
    </w:p>
    <w:p w:rsidR="00000000" w:rsidDel="00000000" w:rsidP="00000000" w:rsidRDefault="00000000" w:rsidRPr="00000000" w14:paraId="000000AA">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Form the subject of an independent inquiry.  </w:t>
      </w:r>
    </w:p>
    <w:p w:rsidR="00000000" w:rsidDel="00000000" w:rsidP="00000000" w:rsidRDefault="00000000" w:rsidRPr="00000000" w14:paraId="000000A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the investigating officer needs to talk to the whistleblower, they are permitted to be accompanied by a trade union representative, a professional association representative, a friend or a fellow member of staff not involved in the area of work that the concern relates to. This person will provide support only and will not be allowed to become involved in the proceedings. </w:t>
      </w:r>
    </w:p>
    <w:p w:rsidR="00000000" w:rsidDel="00000000" w:rsidP="00000000" w:rsidRDefault="00000000" w:rsidRPr="00000000" w14:paraId="000000A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rsidR="00000000" w:rsidDel="00000000" w:rsidP="00000000" w:rsidRDefault="00000000" w:rsidRPr="00000000" w14:paraId="000000A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whistleblower will be informed of the results of the investigation, and any action that is proposed will be subject to third party rights. Where action is not taken, the individual will be given an explanation. </w:t>
      </w:r>
    </w:p>
    <w:p w:rsidR="00000000" w:rsidDel="00000000" w:rsidP="00000000" w:rsidRDefault="00000000" w:rsidRPr="00000000" w14:paraId="000000AE">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qi1omp6lmnz2" w:id="18"/>
      <w:bookmarkEnd w:id="18"/>
      <w:r w:rsidDel="00000000" w:rsidR="00000000" w:rsidRPr="00000000">
        <w:rPr>
          <w:rFonts w:ascii="Poppins SemiBold" w:cs="Poppins SemiBold" w:eastAsia="Poppins SemiBold" w:hAnsi="Poppins SemiBold"/>
          <w:color w:val="2f5496"/>
          <w:rtl w:val="0"/>
        </w:rPr>
        <w:t xml:space="preserve"> What the school asks of whistleblowers </w:t>
      </w:r>
    </w:p>
    <w:p w:rsidR="00000000" w:rsidDel="00000000" w:rsidP="00000000" w:rsidRDefault="00000000" w:rsidRPr="00000000" w14:paraId="000000A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purpose of this policy is to enable individuals to raise concerns in confidence, without any fear of reprisal. It is important that whistleblowers:</w:t>
      </w:r>
    </w:p>
    <w:p w:rsidR="00000000" w:rsidDel="00000000" w:rsidP="00000000" w:rsidRDefault="00000000" w:rsidRPr="00000000" w14:paraId="000000B0">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Do not talk about the concern outside the school unless it is to report the concern through the proper external channels, e.g. the LA.</w:t>
      </w:r>
    </w:p>
    <w:p w:rsidR="00000000" w:rsidDel="00000000" w:rsidP="00000000" w:rsidRDefault="00000000" w:rsidRPr="00000000" w14:paraId="000000B1">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Declare any personal interest in the matter, as the policy is designed to be used in the interest of the public and not for individual matters.</w:t>
      </w:r>
    </w:p>
    <w:p w:rsidR="00000000" w:rsidDel="00000000" w:rsidP="00000000" w:rsidRDefault="00000000" w:rsidRPr="00000000" w14:paraId="000000B2">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6ijakajrqv8q" w:id="19"/>
      <w:bookmarkEnd w:id="19"/>
      <w:r w:rsidDel="00000000" w:rsidR="00000000" w:rsidRPr="00000000">
        <w:rPr>
          <w:rFonts w:ascii="Poppins SemiBold" w:cs="Poppins SemiBold" w:eastAsia="Poppins SemiBold" w:hAnsi="Poppins SemiBold"/>
          <w:color w:val="2f5496"/>
          <w:rtl w:val="0"/>
        </w:rPr>
        <w:t xml:space="preserve"> Appeal process </w:t>
      </w:r>
    </w:p>
    <w:p w:rsidR="00000000" w:rsidDel="00000000" w:rsidP="00000000" w:rsidRDefault="00000000" w:rsidRPr="00000000" w14:paraId="000000B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no action is to be taken and/or the individual is not satisfied with the way the matter has been handled, they can make a complaint under the school’s Complaints Procedure Policy. </w:t>
      </w:r>
    </w:p>
    <w:p w:rsidR="00000000" w:rsidDel="00000000" w:rsidP="00000000" w:rsidRDefault="00000000" w:rsidRPr="00000000" w14:paraId="000000B4">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8ms8y9vdaxdm" w:id="20"/>
      <w:bookmarkEnd w:id="20"/>
      <w:r w:rsidDel="00000000" w:rsidR="00000000" w:rsidRPr="00000000">
        <w:rPr>
          <w:rFonts w:ascii="Poppins SemiBold" w:cs="Poppins SemiBold" w:eastAsia="Poppins SemiBold" w:hAnsi="Poppins SemiBold"/>
          <w:color w:val="2f5496"/>
          <w:rtl w:val="0"/>
        </w:rPr>
        <w:t xml:space="preserve"> Unfair treatment </w:t>
      </w:r>
    </w:p>
    <w:p w:rsidR="00000000" w:rsidDel="00000000" w:rsidP="00000000" w:rsidRDefault="00000000" w:rsidRPr="00000000" w14:paraId="000000B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 individual can take a case to an employment tribunal if they feel that they have been treated unfairly as a result of whistleblowing. Further information can be sought from the </w:t>
      </w:r>
      <w:hyperlink r:id="rId11">
        <w:r w:rsidDel="00000000" w:rsidR="00000000" w:rsidRPr="00000000">
          <w:rPr>
            <w:rFonts w:ascii="Poppins" w:cs="Poppins" w:eastAsia="Poppins" w:hAnsi="Poppins"/>
            <w:color w:val="0563c1"/>
            <w:u w:val="single"/>
            <w:rtl w:val="0"/>
          </w:rPr>
          <w:t xml:space="preserve">Citizen’s Advice Bureau</w:t>
        </w:r>
      </w:hyperlink>
      <w:r w:rsidDel="00000000" w:rsidR="00000000" w:rsidRPr="00000000">
        <w:rPr>
          <w:rFonts w:ascii="Poppins" w:cs="Poppins" w:eastAsia="Poppins" w:hAnsi="Poppins"/>
          <w:rtl w:val="0"/>
        </w:rPr>
        <w:t xml:space="preserve">, the whistleblowing charity </w:t>
      </w:r>
      <w:hyperlink r:id="rId12">
        <w:r w:rsidDel="00000000" w:rsidR="00000000" w:rsidRPr="00000000">
          <w:rPr>
            <w:rFonts w:ascii="Poppins" w:cs="Poppins" w:eastAsia="Poppins" w:hAnsi="Poppins"/>
            <w:color w:val="0563c1"/>
            <w:u w:val="single"/>
            <w:rtl w:val="0"/>
          </w:rPr>
          <w:t xml:space="preserve">Protect</w:t>
        </w:r>
      </w:hyperlink>
      <w:r w:rsidDel="00000000" w:rsidR="00000000" w:rsidRPr="00000000">
        <w:rPr>
          <w:rFonts w:ascii="Poppins" w:cs="Poppins" w:eastAsia="Poppins" w:hAnsi="Poppins"/>
          <w:rtl w:val="0"/>
        </w:rPr>
        <w:t xml:space="preserve">, or from an individual’s trade union.</w:t>
      </w:r>
    </w:p>
    <w:p w:rsidR="00000000" w:rsidDel="00000000" w:rsidP="00000000" w:rsidRDefault="00000000" w:rsidRPr="00000000" w14:paraId="000000B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claims of unfair dismissal needs to be made within </w:t>
      </w:r>
      <w:r w:rsidDel="00000000" w:rsidR="00000000" w:rsidRPr="00000000">
        <w:rPr>
          <w:rFonts w:ascii="Poppins" w:cs="Poppins" w:eastAsia="Poppins" w:hAnsi="Poppins"/>
          <w:b w:val="1"/>
          <w:color w:val="398aff"/>
          <w:u w:val="single"/>
          <w:rtl w:val="0"/>
        </w:rPr>
        <w:t xml:space="preserve">three months</w:t>
      </w:r>
      <w:r w:rsidDel="00000000" w:rsidR="00000000" w:rsidRPr="00000000">
        <w:rPr>
          <w:rFonts w:ascii="Poppins" w:cs="Poppins" w:eastAsia="Poppins" w:hAnsi="Poppins"/>
          <w:color w:val="398aff"/>
          <w:rtl w:val="0"/>
        </w:rPr>
        <w:t xml:space="preserve"> </w:t>
      </w:r>
      <w:r w:rsidDel="00000000" w:rsidR="00000000" w:rsidRPr="00000000">
        <w:rPr>
          <w:rFonts w:ascii="Poppins" w:cs="Poppins" w:eastAsia="Poppins" w:hAnsi="Poppins"/>
          <w:rtl w:val="0"/>
        </w:rPr>
        <w:t xml:space="preserve">of the investigation ending. </w:t>
      </w:r>
    </w:p>
    <w:p w:rsidR="00000000" w:rsidDel="00000000" w:rsidP="00000000" w:rsidRDefault="00000000" w:rsidRPr="00000000" w14:paraId="000000B7">
      <w:pPr>
        <w:pStyle w:val="Heading2"/>
        <w:keepNext w:val="1"/>
        <w:keepLines w:val="1"/>
        <w:numPr>
          <w:ilvl w:val="0"/>
          <w:numId w:val="13"/>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gttahre0ay9i" w:id="21"/>
      <w:bookmarkEnd w:id="21"/>
      <w:r w:rsidDel="00000000" w:rsidR="00000000" w:rsidRPr="00000000">
        <w:rPr>
          <w:rFonts w:ascii="Poppins SemiBold" w:cs="Poppins SemiBold" w:eastAsia="Poppins SemiBold" w:hAnsi="Poppins SemiBold"/>
          <w:color w:val="2f5496"/>
          <w:rtl w:val="0"/>
        </w:rPr>
        <w:t xml:space="preserve"> Monitoring and review </w:t>
      </w:r>
    </w:p>
    <w:p w:rsidR="00000000" w:rsidDel="00000000" w:rsidP="00000000" w:rsidRDefault="00000000" w:rsidRPr="00000000" w14:paraId="000000B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trust board will review this policy </w:t>
      </w:r>
      <w:r w:rsidDel="00000000" w:rsidR="00000000" w:rsidRPr="00000000">
        <w:rPr>
          <w:rFonts w:ascii="Poppins" w:cs="Poppins" w:eastAsia="Poppins" w:hAnsi="Poppins"/>
          <w:b w:val="1"/>
          <w:color w:val="398aff"/>
          <w:u w:val="single"/>
          <w:rtl w:val="0"/>
        </w:rPr>
        <w:t xml:space="preserve">annually</w:t>
      </w:r>
      <w:r w:rsidDel="00000000" w:rsidR="00000000" w:rsidRPr="00000000">
        <w:rPr>
          <w:rFonts w:ascii="Poppins" w:cs="Poppins" w:eastAsia="Poppins" w:hAnsi="Poppins"/>
          <w:rtl w:val="0"/>
        </w:rPr>
        <w:t xml:space="preserve">, ensuring that all procedures are up-to-date – the next review date for this policy is </w:t>
      </w:r>
      <w:r w:rsidDel="00000000" w:rsidR="00000000" w:rsidRPr="00000000">
        <w:rPr>
          <w:rFonts w:ascii="Poppins" w:cs="Poppins" w:eastAsia="Poppins" w:hAnsi="Poppins"/>
          <w:b w:val="1"/>
          <w:color w:val="398aff"/>
          <w:u w:val="single"/>
          <w:rtl w:val="0"/>
        </w:rPr>
        <w:t xml:space="preserve">Autumn 2026</w:t>
      </w:r>
      <w:r w:rsidDel="00000000" w:rsidR="00000000" w:rsidRPr="00000000">
        <w:rPr>
          <w:rFonts w:ascii="Poppins" w:cs="Poppins" w:eastAsia="Poppins" w:hAnsi="Poppins"/>
          <w:rtl w:val="0"/>
        </w:rPr>
        <w:t xml:space="preserve">.</w:t>
      </w:r>
    </w:p>
    <w:p w:rsidR="00000000" w:rsidDel="00000000" w:rsidP="00000000" w:rsidRDefault="00000000" w:rsidRPr="00000000" w14:paraId="000000B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changes made to this policy will be communicated to all members of staff.</w:t>
      </w:r>
    </w:p>
    <w:p w:rsidR="00000000" w:rsidDel="00000000" w:rsidP="00000000" w:rsidRDefault="00000000" w:rsidRPr="00000000" w14:paraId="000000BA">
      <w:pPr>
        <w:spacing w:after="160" w:line="259" w:lineRule="auto"/>
        <w:rPr>
          <w:rFonts w:ascii="Poppins" w:cs="Poppins" w:eastAsia="Poppins" w:hAnsi="Poppins"/>
        </w:rPr>
      </w:pPr>
      <w:r w:rsidDel="00000000" w:rsidR="00000000" w:rsidRPr="00000000">
        <w:rPr>
          <w:rtl w:val="0"/>
        </w:rPr>
      </w:r>
    </w:p>
    <w:p w:rsidR="00000000" w:rsidDel="00000000" w:rsidP="00000000" w:rsidRDefault="00000000" w:rsidRPr="00000000" w14:paraId="000000BB">
      <w:pPr>
        <w:tabs>
          <w:tab w:val="left" w:leader="none" w:pos="6414"/>
        </w:tabs>
        <w:spacing w:after="160" w:line="259" w:lineRule="auto"/>
        <w:rPr>
          <w:rFonts w:ascii="Poppins" w:cs="Poppins" w:eastAsia="Poppins" w:hAnsi="Poppins"/>
        </w:rPr>
      </w:pPr>
      <w:r w:rsidDel="00000000" w:rsidR="00000000" w:rsidRPr="00000000">
        <w:rPr>
          <w:rtl w:val="0"/>
        </w:rPr>
      </w:r>
    </w:p>
    <w:p w:rsidR="00000000" w:rsidDel="00000000" w:rsidP="00000000" w:rsidRDefault="00000000" w:rsidRPr="00000000" w14:paraId="000000BC">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BD">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BE">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BF">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C0">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C1">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C2">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C3">
      <w:pPr>
        <w:widowControl w:val="0"/>
        <w:spacing w:after="240" w:line="276" w:lineRule="auto"/>
        <w:rPr>
          <w:rFonts w:ascii="Avenir" w:cs="Avenir" w:eastAsia="Avenir" w:hAnsi="Avenir"/>
          <w:color w:val="ffffff"/>
          <w:sz w:val="24"/>
          <w:szCs w:val="24"/>
        </w:rPr>
      </w:pPr>
      <w:r w:rsidDel="00000000" w:rsidR="00000000" w:rsidRPr="00000000">
        <w:rPr>
          <w:rtl w:val="0"/>
        </w:rPr>
      </w:r>
    </w:p>
    <w:sectPr>
      <w:footerReference r:id="rId13" w:type="default"/>
      <w:footerReference r:id="rId14" w:type="first"/>
      <w:pgSz w:h="16838" w:w="11906" w:orient="portrait"/>
      <w:pgMar w:bottom="1440" w:top="1440" w:left="1440" w:right="1440" w:header="564"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Company Number: 15063412       </w:t>
    </w:r>
  </w:p>
  <w:p w:rsidR="00000000" w:rsidDel="00000000" w:rsidP="00000000" w:rsidRDefault="00000000" w:rsidRPr="00000000" w14:paraId="000000C5">
    <w:pPr>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C6">
    <w:pPr>
      <w:jc w:val="right"/>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C7">
    <w:pPr>
      <w:jc w:val="right"/>
      <w:rPr>
        <w:rFonts w:ascii="Avenir" w:cs="Avenir" w:eastAsia="Avenir" w:hAnsi="Avenir"/>
        <w:color w:val="ffffff"/>
        <w:sz w:val="24"/>
        <w:szCs w:val="24"/>
      </w:rPr>
    </w:pPr>
    <w:r w:rsidDel="00000000" w:rsidR="00000000" w:rsidRPr="00000000">
      <w:rPr>
        <w:rFonts w:ascii="Avenir" w:cs="Avenir" w:eastAsia="Avenir" w:hAnsi="Avenir"/>
        <w:color w:val="ffffff"/>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18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18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18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00" w:lineRule="auto"/>
      <w:ind w:left="567" w:hanging="567"/>
      <w:jc w:val="both"/>
    </w:pPr>
    <w:rPr>
      <w:rFonts w:ascii="Arial" w:cs="Arial" w:eastAsia="Arial" w:hAnsi="Arial"/>
      <w:b w:val="1"/>
      <w:sz w:val="28"/>
      <w:szCs w:val="28"/>
    </w:rPr>
  </w:style>
  <w:style w:type="paragraph" w:styleId="Heading2">
    <w:name w:val="heading 2"/>
    <w:basedOn w:val="Normal"/>
    <w:next w:val="Normal"/>
    <w:pPr>
      <w:spacing w:after="120" w:lineRule="auto"/>
      <w:ind w:left="576"/>
    </w:pPr>
    <w:rPr>
      <w:rFonts w:ascii="Arial" w:cs="Arial" w:eastAsia="Arial" w:hAnsi="Arial"/>
      <w:sz w:val="32"/>
      <w:szCs w:val="32"/>
    </w:rPr>
  </w:style>
  <w:style w:type="paragraph" w:styleId="Heading3">
    <w:name w:val="heading 3"/>
    <w:basedOn w:val="Normal"/>
    <w:next w:val="Normal"/>
    <w:pPr>
      <w:keepNext w:val="1"/>
      <w:keepLines w:val="1"/>
      <w:spacing w:before="200" w:lineRule="auto"/>
    </w:pPr>
    <w:rPr>
      <w:rFonts w:ascii="Arial" w:cs="Arial" w:eastAsia="Arial" w:hAnsi="Arial"/>
      <w:b w:val="1"/>
      <w:color w:val="b1b1b1"/>
    </w:rPr>
  </w:style>
  <w:style w:type="paragraph" w:styleId="Heading4">
    <w:name w:val="heading 4"/>
    <w:basedOn w:val="Normal"/>
    <w:next w:val="Normal"/>
    <w:pPr>
      <w:keepNext w:val="1"/>
      <w:keepLines w:val="1"/>
      <w:spacing w:before="200" w:lineRule="auto"/>
    </w:pPr>
    <w:rPr>
      <w:rFonts w:ascii="Arial" w:cs="Arial" w:eastAsia="Arial" w:hAnsi="Arial"/>
      <w:b w:val="1"/>
      <w:i w:val="1"/>
      <w:color w:val="b1b1b1"/>
    </w:rPr>
  </w:style>
  <w:style w:type="paragraph" w:styleId="Heading5">
    <w:name w:val="heading 5"/>
    <w:basedOn w:val="Normal"/>
    <w:next w:val="Normal"/>
    <w:pPr>
      <w:keepNext w:val="1"/>
      <w:keepLines w:val="1"/>
      <w:spacing w:before="200" w:lineRule="auto"/>
    </w:pPr>
    <w:rPr>
      <w:rFonts w:ascii="Arial" w:cs="Arial" w:eastAsia="Arial" w:hAnsi="Arial"/>
      <w:color w:val="585858"/>
    </w:rPr>
  </w:style>
  <w:style w:type="paragraph" w:styleId="Heading6">
    <w:name w:val="heading 6"/>
    <w:basedOn w:val="Normal"/>
    <w:next w:val="Normal"/>
    <w:pPr>
      <w:keepNext w:val="1"/>
      <w:keepLines w:val="1"/>
      <w:spacing w:before="200" w:lineRule="auto"/>
    </w:pPr>
    <w:rPr>
      <w:rFonts w:ascii="Arial" w:cs="Arial" w:eastAsia="Arial" w:hAnsi="Arial"/>
      <w:i w:val="1"/>
      <w:color w:val="585858"/>
    </w:rPr>
  </w:style>
  <w:style w:type="paragraph" w:styleId="Title">
    <w:name w:val="Title"/>
    <w:basedOn w:val="Normal"/>
    <w:next w:val="Normal"/>
    <w:pPr>
      <w:pBdr>
        <w:bottom w:color="b1b1b1" w:space="4" w:sz="8" w:val="single"/>
      </w:pBdr>
      <w:spacing w:after="300" w:lineRule="auto"/>
    </w:pPr>
    <w:rPr>
      <w:rFonts w:ascii="Arial" w:cs="Arial" w:eastAsia="Arial" w:hAnsi="Arial"/>
      <w:color w:val="000000"/>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8C2CD3"/>
    <w:pPr>
      <w:keepNext w:val="1"/>
      <w:keepLines w:val="1"/>
      <w:numPr>
        <w:ilvl w:val="6"/>
        <w:numId w:val="2"/>
      </w:numPr>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8C2CD3"/>
    <w:pPr>
      <w:keepNext w:val="1"/>
      <w:keepLines w:val="1"/>
      <w:numPr>
        <w:ilvl w:val="7"/>
        <w:numId w:val="2"/>
      </w:numPr>
      <w:spacing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8C2CD3"/>
    <w:pPr>
      <w:keepNext w:val="1"/>
      <w:keepLines w:val="1"/>
      <w:numPr>
        <w:ilvl w:val="8"/>
        <w:numId w:val="2"/>
      </w:numPr>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C8446D"/>
    <w:pPr>
      <w:ind w:left="720"/>
      <w:contextualSpacing w:val="1"/>
    </w:pPr>
    <w:rPr>
      <w:rFonts w:asciiTheme="minorHAnsi" w:cstheme="minorBidi" w:hAnsiTheme="minorHAnsi"/>
    </w:rPr>
  </w:style>
  <w:style w:type="table" w:styleId="TableGrid">
    <w:name w:val="Table Grid"/>
    <w:basedOn w:val="TableNormal"/>
    <w:uiPriority w:val="59"/>
    <w:rsid w:val="001F3CF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AD4155"/>
    <w:rPr>
      <w:b w:val="1"/>
      <w:bCs w:val="1"/>
    </w:rPr>
  </w:style>
  <w:style w:type="paragraph" w:styleId="BalloonText">
    <w:name w:val="Balloon Text"/>
    <w:basedOn w:val="Normal"/>
    <w:link w:val="BalloonTextChar"/>
    <w:uiPriority w:val="99"/>
    <w:semiHidden w:val="1"/>
    <w:unhideWhenUsed w:val="1"/>
    <w:rsid w:val="00AD415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D4155"/>
    <w:rPr>
      <w:rFonts w:ascii="Tahoma" w:cs="Tahoma" w:hAnsi="Tahoma"/>
      <w:sz w:val="16"/>
      <w:szCs w:val="16"/>
    </w:rPr>
  </w:style>
  <w:style w:type="paragraph" w:styleId="Header">
    <w:name w:val="header"/>
    <w:basedOn w:val="Normal"/>
    <w:link w:val="HeaderChar"/>
    <w:uiPriority w:val="99"/>
    <w:unhideWhenUsed w:val="1"/>
    <w:rsid w:val="00AD4155"/>
    <w:pPr>
      <w:tabs>
        <w:tab w:val="center" w:pos="4513"/>
        <w:tab w:val="right" w:pos="9026"/>
      </w:tabs>
    </w:pPr>
    <w:rPr>
      <w:rFonts w:asciiTheme="minorHAnsi" w:cstheme="minorBidi" w:hAnsiTheme="minorHAns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val="1"/>
    <w:rsid w:val="00AD4155"/>
    <w:pPr>
      <w:tabs>
        <w:tab w:val="center" w:pos="4513"/>
        <w:tab w:val="right" w:pos="9026"/>
      </w:tabs>
    </w:pPr>
    <w:rPr>
      <w:rFonts w:asciiTheme="minorHAnsi" w:cstheme="minorBidi" w:hAnsiTheme="minorHAns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val="1"/>
    <w:rsid w:val="00AD4155"/>
    <w:rPr>
      <w:color w:val="0000ff"/>
      <w:u w:val="single"/>
    </w:rPr>
  </w:style>
  <w:style w:type="character" w:styleId="Heading1Char" w:customStyle="1">
    <w:name w:val="Heading 1 Char"/>
    <w:aliases w:val="TSB Headings Char"/>
    <w:basedOn w:val="DefaultParagraphFont"/>
    <w:link w:val="Heading10"/>
    <w:uiPriority w:val="9"/>
    <w:rsid w:val="00765130"/>
    <w:rPr>
      <w:rFonts w:asciiTheme="majorHAnsi" w:cstheme="majorHAnsi" w:hAnsiTheme="majorHAnsi"/>
      <w:b w:val="1"/>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val="1"/>
    <w:uiPriority w:val="1"/>
    <w:qFormat w:val="1"/>
    <w:rsid w:val="001A4BE7"/>
    <w:rPr>
      <w:rFonts w:asciiTheme="minorHAnsi" w:cstheme="minorBidi" w:hAnsiTheme="minorHAnsi"/>
      <w:bCs w:val="1"/>
    </w:rPr>
  </w:style>
  <w:style w:type="character" w:styleId="NoSpacingChar" w:customStyle="1">
    <w:name w:val="No Spacing Char"/>
    <w:aliases w:val="TSB Body Text Char"/>
    <w:basedOn w:val="DefaultParagraphFont"/>
    <w:link w:val="NoSpacing"/>
    <w:uiPriority w:val="1"/>
    <w:rsid w:val="001A4BE7"/>
    <w:rPr>
      <w:bCs w:val="1"/>
    </w:rPr>
  </w:style>
  <w:style w:type="character" w:styleId="Heading3Char" w:customStyle="1">
    <w:name w:val="Heading 3 Char"/>
    <w:basedOn w:val="DefaultParagraphFont"/>
    <w:link w:val="Heading3"/>
    <w:uiPriority w:val="9"/>
    <w:rsid w:val="008C2CD3"/>
    <w:rPr>
      <w:rFonts w:asciiTheme="majorHAnsi" w:cstheme="majorBidi" w:eastAsiaTheme="majorEastAsia" w:hAnsiTheme="majorHAnsi"/>
      <w:b w:val="1"/>
      <w:bCs w:val="1"/>
      <w:color w:val="b1b1b1" w:themeColor="accent1"/>
    </w:rPr>
  </w:style>
  <w:style w:type="character" w:styleId="Heading4Char" w:customStyle="1">
    <w:name w:val="Heading 4 Char"/>
    <w:basedOn w:val="DefaultParagraphFont"/>
    <w:link w:val="Heading4"/>
    <w:uiPriority w:val="9"/>
    <w:rsid w:val="008C2CD3"/>
    <w:rPr>
      <w:rFonts w:asciiTheme="majorHAnsi" w:cstheme="majorBidi" w:eastAsiaTheme="majorEastAsia" w:hAnsiTheme="majorHAnsi"/>
      <w:b w:val="1"/>
      <w:bCs w:val="1"/>
      <w:i w:val="1"/>
      <w:iCs w:val="1"/>
      <w:color w:val="b1b1b1" w:themeColor="accent1"/>
    </w:rPr>
  </w:style>
  <w:style w:type="character" w:styleId="Heading5Char" w:customStyle="1">
    <w:name w:val="Heading 5 Char"/>
    <w:basedOn w:val="DefaultParagraphFont"/>
    <w:link w:val="Heading5"/>
    <w:uiPriority w:val="9"/>
    <w:rsid w:val="008C2CD3"/>
    <w:rPr>
      <w:rFonts w:asciiTheme="majorHAnsi" w:cstheme="majorBidi" w:eastAsiaTheme="majorEastAsia" w:hAnsiTheme="majorHAnsi"/>
      <w:color w:val="585858" w:themeColor="accent1" w:themeShade="00007F"/>
    </w:rPr>
  </w:style>
  <w:style w:type="character" w:styleId="Heading6Char" w:customStyle="1">
    <w:name w:val="Heading 6 Char"/>
    <w:basedOn w:val="DefaultParagraphFont"/>
    <w:link w:val="Heading6"/>
    <w:uiPriority w:val="9"/>
    <w:semiHidden w:val="1"/>
    <w:rsid w:val="008C2CD3"/>
    <w:rPr>
      <w:rFonts w:asciiTheme="majorHAnsi" w:cstheme="majorBidi" w:eastAsiaTheme="majorEastAsia" w:hAnsiTheme="majorHAnsi"/>
      <w:i w:val="1"/>
      <w:iCs w:val="1"/>
      <w:color w:val="585858" w:themeColor="accent1" w:themeShade="00007F"/>
    </w:rPr>
  </w:style>
  <w:style w:type="character" w:styleId="Heading7Char" w:customStyle="1">
    <w:name w:val="Heading 7 Char"/>
    <w:basedOn w:val="DefaultParagraphFont"/>
    <w:link w:val="Heading7"/>
    <w:uiPriority w:val="9"/>
    <w:semiHidden w:val="1"/>
    <w:rsid w:val="008C2CD3"/>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8C2CD3"/>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8C2CD3"/>
    <w:rPr>
      <w:rFonts w:asciiTheme="majorHAnsi" w:cstheme="majorBidi" w:eastAsiaTheme="majorEastAsia" w:hAnsiTheme="majorHAnsi"/>
      <w:i w:val="1"/>
      <w:iCs w:val="1"/>
      <w:color w:val="404040" w:themeColor="text1" w:themeTint="0000BF"/>
      <w:sz w:val="20"/>
      <w:szCs w:val="20"/>
    </w:rPr>
  </w:style>
  <w:style w:type="paragraph" w:styleId="List">
    <w:name w:val="List"/>
    <w:basedOn w:val="TSB-Level1Numbers"/>
    <w:uiPriority w:val="99"/>
    <w:unhideWhenUsed w:val="1"/>
    <w:qFormat w:val="1"/>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val="1"/>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after="120" w:before="120" w:line="320" w:lineRule="exact"/>
    </w:pPr>
    <w:rPr>
      <w:rFonts w:cs="Arial"/>
      <w:b w:val="1"/>
      <w:color w:val="000000" w:themeColor="text1"/>
      <w:szCs w:val="28"/>
    </w:rPr>
  </w:style>
  <w:style w:type="character" w:styleId="CommentReference">
    <w:name w:val="annotation reference"/>
    <w:basedOn w:val="DefaultParagraphFont"/>
    <w:uiPriority w:val="99"/>
    <w:semiHidden w:val="1"/>
    <w:unhideWhenUsed w:val="1"/>
    <w:rsid w:val="00FA7639"/>
    <w:rPr>
      <w:sz w:val="16"/>
      <w:szCs w:val="16"/>
    </w:rPr>
  </w:style>
  <w:style w:type="paragraph" w:styleId="CommentText">
    <w:name w:val="annotation text"/>
    <w:basedOn w:val="Normal"/>
    <w:link w:val="CommentTextChar"/>
    <w:uiPriority w:val="99"/>
    <w:unhideWhenUsed w:val="1"/>
    <w:rsid w:val="00FA7639"/>
    <w:rPr>
      <w:rFonts w:asciiTheme="minorHAnsi" w:cstheme="minorBidi" w:hAnsiTheme="minorHAns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val="1"/>
    <w:unhideWhenUsed w:val="1"/>
    <w:rsid w:val="00FA7639"/>
    <w:rPr>
      <w:b w:val="1"/>
      <w:bCs w:val="1"/>
    </w:rPr>
  </w:style>
  <w:style w:type="character" w:styleId="CommentSubjectChar" w:customStyle="1">
    <w:name w:val="Comment Subject Char"/>
    <w:basedOn w:val="CommentTextChar"/>
    <w:link w:val="CommentSubject"/>
    <w:uiPriority w:val="99"/>
    <w:semiHidden w:val="1"/>
    <w:rsid w:val="00FA7639"/>
    <w:rPr>
      <w:b w:val="1"/>
      <w:bCs w:val="1"/>
      <w:sz w:val="20"/>
      <w:szCs w:val="20"/>
    </w:rPr>
  </w:style>
  <w:style w:type="character" w:styleId="FollowedHyperlink">
    <w:name w:val="FollowedHyperlink"/>
    <w:basedOn w:val="DefaultParagraphFont"/>
    <w:uiPriority w:val="99"/>
    <w:semiHidden w:val="1"/>
    <w:unhideWhenUsed w:val="1"/>
    <w:rsid w:val="00EC1520"/>
    <w:rPr>
      <w:color w:val="954f72" w:themeColor="followedHyperlink"/>
      <w:u w:val="single"/>
    </w:rPr>
  </w:style>
  <w:style w:type="paragraph" w:styleId="TSB-PolicyBullets" w:customStyle="1">
    <w:name w:val="TSB - Policy Bullets"/>
    <w:basedOn w:val="ListParagraph"/>
    <w:link w:val="TSB-PolicyBulletsChar"/>
    <w:autoRedefine w:val="1"/>
    <w:qFormat w:val="1"/>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val="1"/>
    <w:qFormat w:val="1"/>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cstheme="minorHAnsi" w:hAnsiTheme="majorHAnsi"/>
      <w:b w:val="0"/>
      <w:sz w:val="28"/>
      <w:szCs w:val="32"/>
    </w:rPr>
  </w:style>
  <w:style w:type="character" w:styleId="TSB-Level2NumbersChar" w:customStyle="1">
    <w:name w:val="TSB - Level 2 Numbers Char"/>
    <w:basedOn w:val="TSB-Level1NumbersChar"/>
    <w:link w:val="TSB-Level2Numbers"/>
    <w:rsid w:val="0014229B"/>
    <w:rPr>
      <w:rFonts w:asciiTheme="majorHAnsi" w:cstheme="minorHAnsi" w:hAnsiTheme="majorHAnsi"/>
      <w:b w:val="0"/>
      <w:sz w:val="28"/>
      <w:szCs w:val="32"/>
    </w:rPr>
  </w:style>
  <w:style w:type="paragraph" w:styleId="FootnoteText">
    <w:name w:val="footnote text"/>
    <w:basedOn w:val="Normal"/>
    <w:link w:val="FootnoteTextChar"/>
    <w:uiPriority w:val="99"/>
    <w:semiHidden w:val="1"/>
    <w:unhideWhenUsed w:val="1"/>
    <w:rsid w:val="00995AF2"/>
    <w:rPr>
      <w:rFonts w:asciiTheme="minorHAnsi" w:cstheme="minorBidi" w:hAnsiTheme="minorHAnsi"/>
      <w:sz w:val="20"/>
      <w:szCs w:val="20"/>
    </w:rPr>
  </w:style>
  <w:style w:type="character" w:styleId="FootnoteTextChar" w:customStyle="1">
    <w:name w:val="Footnote Text Char"/>
    <w:basedOn w:val="DefaultParagraphFont"/>
    <w:link w:val="FootnoteText"/>
    <w:uiPriority w:val="99"/>
    <w:semiHidden w:val="1"/>
    <w:rsid w:val="00995AF2"/>
    <w:rPr>
      <w:sz w:val="20"/>
      <w:szCs w:val="20"/>
    </w:rPr>
  </w:style>
  <w:style w:type="character" w:styleId="FootnoteReference">
    <w:name w:val="footnote reference"/>
    <w:basedOn w:val="DefaultParagraphFont"/>
    <w:uiPriority w:val="99"/>
    <w:semiHidden w:val="1"/>
    <w:unhideWhenUsed w:val="1"/>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504FA7"/>
    <w:pPr>
      <w:spacing w:after="0" w:line="240" w:lineRule="auto"/>
    </w:pPr>
  </w:style>
  <w:style w:type="paragraph" w:styleId="p39" w:customStyle="1">
    <w:name w:val="p39"/>
    <w:basedOn w:val="Normal"/>
    <w:rsid w:val="00DE4687"/>
    <w:pPr>
      <w:spacing w:line="240" w:lineRule="atLeast"/>
      <w:jc w:val="both"/>
    </w:pPr>
    <w:rPr>
      <w:rFonts w:ascii="Times New Roman" w:eastAsia="Times New Roman" w:hAnsi="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cs="Times New Roman" w:eastAsia="Times New Roman" w:hAnsi="Times New Roman"/>
      <w:color w:val="000000"/>
      <w:sz w:val="24"/>
      <w:szCs w:val="24"/>
      <w:lang w:eastAsia="en-GB"/>
    </w:rPr>
  </w:style>
  <w:style w:type="character" w:styleId="TitleChar" w:customStyle="1">
    <w:name w:val="Title Char"/>
    <w:basedOn w:val="DefaultParagraphFont"/>
    <w:link w:val="Title"/>
    <w:uiPriority w:val="10"/>
    <w:rsid w:val="00475327"/>
    <w:rPr>
      <w:rFonts w:asciiTheme="majorHAnsi" w:cstheme="majorBidi" w:eastAsiaTheme="majorEastAsia" w:hAnsiTheme="majorHAnsi"/>
      <w:color w:val="000000" w:themeColor="text2" w:themeShade="0000BF"/>
      <w:spacing w:val="5"/>
      <w:kern w:val="28"/>
      <w:sz w:val="52"/>
      <w:szCs w:val="52"/>
    </w:rPr>
  </w:style>
  <w:style w:type="paragraph" w:styleId="PolicyBullets" w:customStyle="1">
    <w:name w:val="Policy Bullets"/>
    <w:basedOn w:val="ListParagraph"/>
    <w:link w:val="PolicyBulletsChar"/>
    <w:qFormat w:val="1"/>
    <w:rsid w:val="00A23725"/>
    <w:pPr>
      <w:numPr>
        <w:numId w:val="6"/>
      </w:numPr>
      <w:spacing w:after="0"/>
    </w:pPr>
  </w:style>
  <w:style w:type="character" w:styleId="PolicyBulletsChar" w:customStyle="1">
    <w:name w:val="Policy Bullets Char"/>
    <w:basedOn w:val="DefaultParagraphFont"/>
    <w:link w:val="PolicyBullets"/>
    <w:locked w:val="1"/>
    <w:rsid w:val="00464A54"/>
  </w:style>
  <w:style w:type="paragraph" w:styleId="Style2" w:customStyle="1">
    <w:name w:val="Style2"/>
    <w:basedOn w:val="Heading10"/>
    <w:link w:val="Style2Char"/>
    <w:qFormat w:val="1"/>
    <w:rsid w:val="00C83EDE"/>
    <w:pPr>
      <w:numPr>
        <w:numId w:val="0"/>
      </w:numPr>
      <w:ind w:left="1424" w:hanging="432"/>
      <w:jc w:val="left"/>
    </w:pPr>
    <w:rPr>
      <w:rFonts w:cstheme="minorHAnsi"/>
      <w:b w:val="0"/>
    </w:rPr>
  </w:style>
  <w:style w:type="paragraph" w:styleId="PolicyLevel3" w:customStyle="1">
    <w:name w:val="Policy Level 3"/>
    <w:basedOn w:val="Style2"/>
    <w:qFormat w:val="1"/>
    <w:rsid w:val="00C83EDE"/>
    <w:pPr>
      <w:ind w:left="1224" w:hanging="504"/>
    </w:pPr>
  </w:style>
  <w:style w:type="character" w:styleId="Style2Char" w:customStyle="1">
    <w:name w:val="Style2 Char"/>
    <w:basedOn w:val="Heading1Char"/>
    <w:link w:val="Style2"/>
    <w:rsid w:val="00C83EDE"/>
    <w:rPr>
      <w:rFonts w:asciiTheme="majorHAnsi" w:cstheme="minorHAnsi" w:hAnsiTheme="majorHAnsi"/>
      <w:b w:val="0"/>
      <w:sz w:val="28"/>
      <w:szCs w:val="32"/>
    </w:rPr>
  </w:style>
  <w:style w:type="character" w:styleId="UnresolvedMention">
    <w:name w:val="Unresolved Mention"/>
    <w:basedOn w:val="DefaultParagraphFont"/>
    <w:uiPriority w:val="99"/>
    <w:semiHidden w:val="1"/>
    <w:unhideWhenUsed w:val="1"/>
    <w:rsid w:val="00DE50ED"/>
    <w:rPr>
      <w:color w:val="605e5c"/>
      <w:shd w:color="auto" w:fill="e1dfdd" w:val="clear"/>
    </w:rPr>
  </w:style>
  <w:style w:type="paragraph" w:styleId="NormalWeb">
    <w:name w:val="Normal (Web)"/>
    <w:basedOn w:val="Normal"/>
    <w:uiPriority w:val="99"/>
    <w:semiHidden w:val="1"/>
    <w:unhideWhenUsed w:val="1"/>
    <w:rsid w:val="00C25D1F"/>
    <w:pPr>
      <w:spacing w:after="100" w:afterAutospacing="1" w:before="100" w:beforeAutospacing="1" w:line="240" w:lineRule="auto"/>
    </w:pPr>
    <w:rPr>
      <w:rFonts w:ascii="Times New Roman" w:eastAsia="Times New Roman" w:hAnsi="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after="0" w:before="120" w:line="240" w:lineRule="auto"/>
      <w:ind w:left="1298" w:hanging="578"/>
      <w:jc w:val="both"/>
    </w:pPr>
    <w:rPr>
      <w:rFonts w:ascii="Arial" w:cs="Arial" w:hAnsi="Arial"/>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itizensadvice.org.uk/" TargetMode="External"/><Relationship Id="rId10"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13" Type="http://schemas.openxmlformats.org/officeDocument/2006/relationships/footer" Target="footer1.xml"/><Relationship Id="rId12" Type="http://schemas.openxmlformats.org/officeDocument/2006/relationships/hyperlink" Target="https://protect-advic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tect-advice.org.uk/"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PoppinsSemiBold-boldItalic.ttf"/><Relationship Id="rId9" Type="http://schemas.openxmlformats.org/officeDocument/2006/relationships/font" Target="fonts/PoppinsSemi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3ZOvgIMozUkCR960v/x+5PnnRg==">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2023-06-26T13:16:00Z</dcterms:created>
  <dc:creator>Kieran Bamford</dc:creator>
</cp:coreProperties>
</file>